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306"/>
        <w:gridCol w:w="1624"/>
        <w:gridCol w:w="26"/>
      </w:tblGrid>
      <w:tr w:rsidR="0026289A" w:rsidTr="006835F3">
        <w:tc>
          <w:tcPr>
            <w:tcW w:w="9832" w:type="dxa"/>
            <w:gridSpan w:val="4"/>
            <w:shd w:val="clear" w:color="auto" w:fill="auto"/>
          </w:tcPr>
          <w:p w:rsidR="009D580D" w:rsidRDefault="009D580D" w:rsidP="00196147">
            <w:pPr>
              <w:pStyle w:val="berschrift1"/>
              <w:keepNext/>
              <w:spacing w:before="0"/>
              <w:jc w:val="center"/>
              <w:rPr>
                <w:b/>
                <w:bCs/>
              </w:rPr>
            </w:pPr>
            <w:bookmarkStart w:id="0" w:name="_GoBack"/>
            <w:bookmarkEnd w:id="0"/>
            <w:r>
              <w:rPr>
                <w:b/>
                <w:bCs/>
              </w:rPr>
              <w:t xml:space="preserve"> </w:t>
            </w:r>
          </w:p>
          <w:p w:rsidR="0026289A" w:rsidRPr="00196147" w:rsidRDefault="0026289A" w:rsidP="00196147">
            <w:pPr>
              <w:pStyle w:val="berschrift1"/>
              <w:keepNext/>
              <w:spacing w:before="0"/>
              <w:jc w:val="center"/>
              <w:rPr>
                <w:b/>
                <w:bCs/>
              </w:rPr>
            </w:pPr>
            <w:r w:rsidRPr="00196147">
              <w:rPr>
                <w:b/>
                <w:bCs/>
              </w:rPr>
              <w:t>Gebührensatzung nebst Gebührentarif für die Friedhöfe der Stadt Dortmund</w:t>
            </w:r>
          </w:p>
          <w:p w:rsidR="0026289A" w:rsidRPr="00196147" w:rsidRDefault="0026289A" w:rsidP="00196147">
            <w:pPr>
              <w:pStyle w:val="berschrift1"/>
              <w:keepNext/>
              <w:spacing w:before="0"/>
              <w:jc w:val="center"/>
              <w:rPr>
                <w:b/>
                <w:bCs/>
              </w:rPr>
            </w:pPr>
            <w:r w:rsidRPr="00196147">
              <w:rPr>
                <w:b/>
                <w:bCs/>
              </w:rPr>
              <w:t xml:space="preserve">vom </w:t>
            </w:r>
            <w:r w:rsidR="00153BD6">
              <w:rPr>
                <w:b/>
                <w:bCs/>
              </w:rPr>
              <w:t>23.11.2016</w:t>
            </w:r>
          </w:p>
          <w:p w:rsidR="0026289A" w:rsidRPr="00196147" w:rsidRDefault="0026289A" w:rsidP="00196147">
            <w:pPr>
              <w:keepNext/>
              <w:rPr>
                <w:b/>
                <w:bCs/>
              </w:rPr>
            </w:pPr>
          </w:p>
        </w:tc>
      </w:tr>
      <w:tr w:rsidR="0026289A" w:rsidTr="006835F3">
        <w:tc>
          <w:tcPr>
            <w:tcW w:w="9832" w:type="dxa"/>
            <w:gridSpan w:val="4"/>
            <w:shd w:val="clear" w:color="auto" w:fill="auto"/>
          </w:tcPr>
          <w:p w:rsidR="0026289A" w:rsidRDefault="0026289A" w:rsidP="0026289A">
            <w:pPr>
              <w:pStyle w:val="Textkrper"/>
            </w:pPr>
            <w:r>
              <w:t xml:space="preserve">Aufgrund der §§ 7, 41 und 77 der Gemeindeordnung für das Land Nordrhein-Westfalen (GO NRW) in der Fassung der Bekanntmachung vom 14. Juli 1994 (GV NRW S. 666/SGV NRW 2023) und der §§ 4 bis 6 des Kommunalabgabengesetzes für das Land Nordrhein-Westfalen (KAG) vom 21. Oktober 1969 (GV NRW S. 712/SGV NRW 610) hat der Rat der Stadt Dortmund am </w:t>
            </w:r>
            <w:r w:rsidR="00241349">
              <w:t>10.11.2016</w:t>
            </w:r>
            <w:r>
              <w:t xml:space="preserve"> folgende Gebührensatzung nebst Gebührentarif für die Friedhöfe der Stadt Dortmund beschlossen:</w:t>
            </w:r>
          </w:p>
          <w:p w:rsidR="0026289A" w:rsidRDefault="0026289A"/>
        </w:tc>
      </w:tr>
      <w:tr w:rsidR="0026289A" w:rsidTr="006835F3">
        <w:tc>
          <w:tcPr>
            <w:tcW w:w="9832" w:type="dxa"/>
            <w:gridSpan w:val="4"/>
            <w:shd w:val="clear" w:color="auto" w:fill="auto"/>
          </w:tcPr>
          <w:p w:rsidR="00CF6FCD" w:rsidRDefault="00CF6FCD" w:rsidP="00196147">
            <w:pPr>
              <w:jc w:val="center"/>
              <w:rPr>
                <w:b/>
                <w:bCs/>
              </w:rPr>
            </w:pPr>
          </w:p>
          <w:p w:rsidR="0026289A" w:rsidRDefault="0026289A" w:rsidP="00196147">
            <w:pPr>
              <w:jc w:val="center"/>
              <w:rPr>
                <w:b/>
              </w:rPr>
            </w:pPr>
            <w:r w:rsidRPr="00196147">
              <w:rPr>
                <w:b/>
                <w:bCs/>
              </w:rPr>
              <w:t xml:space="preserve">§ 1 </w:t>
            </w:r>
            <w:r w:rsidRPr="00196147">
              <w:rPr>
                <w:b/>
              </w:rPr>
              <w:t>Gebührenpflicht, Gebührentarif</w:t>
            </w:r>
          </w:p>
          <w:p w:rsidR="00CC65A3" w:rsidRPr="00196147" w:rsidRDefault="00CC65A3" w:rsidP="00196147">
            <w:pPr>
              <w:jc w:val="center"/>
              <w:rPr>
                <w:b/>
              </w:rPr>
            </w:pPr>
          </w:p>
          <w:p w:rsidR="0026289A" w:rsidRDefault="0026289A" w:rsidP="00196147">
            <w:pPr>
              <w:numPr>
                <w:ilvl w:val="0"/>
                <w:numId w:val="22"/>
              </w:numPr>
            </w:pPr>
            <w:r>
              <w:t>Für die Bestattung, Benutzung der Einrichtungen der städtischen Friedhöfe, die Inanspruchnahme sonstiger Leistungen der Friedhofsverwaltung, bei der Belegung von Reihengrabstätten sowie die Überlassung von Nutzungsrechten an Wahlgrabstätten werden Gebühren erhoben, die in einem Gebührentarif festgesetzt sind. Der Gebührentarif ist Bestandteil dieser Satzung.</w:t>
            </w:r>
          </w:p>
          <w:p w:rsidR="00CF6FCD" w:rsidRPr="00CB1C73" w:rsidRDefault="00CF6FCD" w:rsidP="00196147">
            <w:pPr>
              <w:numPr>
                <w:ilvl w:val="0"/>
                <w:numId w:val="22"/>
              </w:numPr>
            </w:pPr>
            <w:r w:rsidRPr="00CB1C73">
              <w:t>Nicht im Gebührentarif aufgeführte Leistungen werden entsprechend dem geleisteten Aufwand berechnet bzw. es erfolgt eine Gebührenerhebung nach Maßgabe der Verwaltungsgebührensatzung der Stadt Dortmund in deren jeweils gültige</w:t>
            </w:r>
            <w:r w:rsidR="00CC65A3" w:rsidRPr="00CB1C73">
              <w:t>n</w:t>
            </w:r>
            <w:r w:rsidRPr="00CB1C73">
              <w:t xml:space="preserve"> Fassung.</w:t>
            </w:r>
          </w:p>
          <w:p w:rsidR="0026289A" w:rsidRDefault="0026289A" w:rsidP="00196147">
            <w:pPr>
              <w:numPr>
                <w:ilvl w:val="0"/>
                <w:numId w:val="22"/>
              </w:numPr>
            </w:pPr>
            <w:r w:rsidRPr="00CB1C73">
              <w:t>Wird eine Inanspruchnahme nach Auftragserteilung und</w:t>
            </w:r>
            <w:r>
              <w:t xml:space="preserve"> vor Durchführung des Auftrages widerrufen, ist der Gebührenschuldner verpflichtet, der Stadt Dortmund (Friedhöfe Dortmund) die Aufwendungen zu ersetzen, die durch die Vorbereitung zur Durchführung des Auftrages entstanden sind.</w:t>
            </w:r>
          </w:p>
          <w:p w:rsidR="0026289A" w:rsidRDefault="0026289A" w:rsidP="00196147">
            <w:pPr>
              <w:numPr>
                <w:ilvl w:val="0"/>
                <w:numId w:val="22"/>
              </w:numPr>
            </w:pPr>
            <w:r>
              <w:t>Werden beauftragte Leistungen der Friedhöfe Dortmund nur teilweise in Anspruch genommen, so sind dennoch die vollen Gebühren zu entrichten.</w:t>
            </w:r>
          </w:p>
          <w:p w:rsidR="0026289A" w:rsidRDefault="0026289A" w:rsidP="00196147">
            <w:pPr>
              <w:pStyle w:val="FarbigeListe-Akzent11"/>
            </w:pPr>
          </w:p>
          <w:p w:rsidR="0026289A" w:rsidRDefault="0026289A" w:rsidP="00CF6FCD">
            <w:pPr>
              <w:ind w:left="360"/>
              <w:jc w:val="center"/>
              <w:rPr>
                <w:b/>
                <w:bCs/>
              </w:rPr>
            </w:pPr>
            <w:r w:rsidRPr="00196147">
              <w:rPr>
                <w:b/>
                <w:bCs/>
              </w:rPr>
              <w:t>§ 2</w:t>
            </w:r>
            <w:r w:rsidR="00CF6FCD">
              <w:rPr>
                <w:b/>
                <w:bCs/>
              </w:rPr>
              <w:t xml:space="preserve"> </w:t>
            </w:r>
            <w:r w:rsidRPr="00196147">
              <w:rPr>
                <w:b/>
                <w:bCs/>
              </w:rPr>
              <w:t>Gebührenschuldner</w:t>
            </w:r>
          </w:p>
          <w:p w:rsidR="00CC65A3" w:rsidRPr="00196147" w:rsidRDefault="00CC65A3" w:rsidP="00CF6FCD">
            <w:pPr>
              <w:ind w:left="360"/>
              <w:jc w:val="center"/>
              <w:rPr>
                <w:b/>
                <w:bCs/>
              </w:rPr>
            </w:pPr>
          </w:p>
          <w:p w:rsidR="0026289A" w:rsidRDefault="0026289A" w:rsidP="00196147">
            <w:pPr>
              <w:numPr>
                <w:ilvl w:val="0"/>
                <w:numId w:val="23"/>
              </w:numPr>
            </w:pPr>
            <w:r>
              <w:t>Gebührenschuldner ist, wer die gebührenpflichtige Leistung beauftragt und in Anspruch nimmt.</w:t>
            </w:r>
          </w:p>
          <w:p w:rsidR="0026289A" w:rsidRDefault="0026289A" w:rsidP="00196147">
            <w:pPr>
              <w:numPr>
                <w:ilvl w:val="0"/>
                <w:numId w:val="23"/>
              </w:numPr>
            </w:pPr>
            <w:r>
              <w:t>Bei Zahlungsunfähigkeit hat der Gebührenschuldner eine Bescheinigung des zuständigen Sozialleistungsträgers vorzulegen, dass dieses Amt die Gebühren zahlt.</w:t>
            </w:r>
          </w:p>
          <w:p w:rsidR="0026289A" w:rsidRDefault="0026289A" w:rsidP="0026289A"/>
          <w:p w:rsidR="0026289A" w:rsidRDefault="0026289A" w:rsidP="00CF6FCD">
            <w:pPr>
              <w:jc w:val="center"/>
              <w:rPr>
                <w:b/>
                <w:bCs/>
              </w:rPr>
            </w:pPr>
            <w:r w:rsidRPr="00196147">
              <w:rPr>
                <w:b/>
                <w:bCs/>
              </w:rPr>
              <w:t>§ 3</w:t>
            </w:r>
            <w:r w:rsidR="00CF6FCD">
              <w:rPr>
                <w:b/>
                <w:bCs/>
              </w:rPr>
              <w:t xml:space="preserve"> </w:t>
            </w:r>
            <w:r w:rsidRPr="00196147">
              <w:rPr>
                <w:b/>
                <w:bCs/>
              </w:rPr>
              <w:t>Fälligkeit</w:t>
            </w:r>
          </w:p>
          <w:p w:rsidR="00CC65A3" w:rsidRPr="00196147" w:rsidRDefault="00CC65A3" w:rsidP="00CF6FCD">
            <w:pPr>
              <w:jc w:val="center"/>
              <w:rPr>
                <w:b/>
                <w:bCs/>
              </w:rPr>
            </w:pPr>
          </w:p>
          <w:p w:rsidR="0026289A" w:rsidRDefault="0026289A" w:rsidP="00196147">
            <w:pPr>
              <w:numPr>
                <w:ilvl w:val="0"/>
                <w:numId w:val="24"/>
              </w:numPr>
            </w:pPr>
            <w:r>
              <w:t>Die Gebührenschuld entsteht mit der Inanspruchnahme der Leistung.</w:t>
            </w:r>
          </w:p>
          <w:p w:rsidR="0026289A" w:rsidRDefault="0026289A" w:rsidP="00196147">
            <w:pPr>
              <w:numPr>
                <w:ilvl w:val="0"/>
                <w:numId w:val="24"/>
              </w:numPr>
            </w:pPr>
            <w:r>
              <w:t>Dem Gebührenschuldner wird ein Leistungsbescheid erteilt. Die Gebühren sind innerhalb eines Monats nach Bekanntgabe des Bescheides auf ein Konto der Stadt Dortmund zu überweisen. Bei Überweisung gilt als Tag der Zahlung der Tag, an dem die Gutschrift auf einem Konto der Stadt erfolgt.</w:t>
            </w:r>
          </w:p>
          <w:p w:rsidR="0026289A" w:rsidRPr="00196147" w:rsidRDefault="0026289A" w:rsidP="00196147">
            <w:pPr>
              <w:ind w:left="360"/>
              <w:jc w:val="center"/>
              <w:rPr>
                <w:b/>
                <w:bCs/>
              </w:rPr>
            </w:pPr>
          </w:p>
          <w:p w:rsidR="0026289A" w:rsidRDefault="0026289A" w:rsidP="00CF6FCD">
            <w:pPr>
              <w:ind w:left="360"/>
              <w:jc w:val="center"/>
              <w:rPr>
                <w:b/>
                <w:bCs/>
              </w:rPr>
            </w:pPr>
            <w:r w:rsidRPr="00196147">
              <w:rPr>
                <w:b/>
                <w:bCs/>
              </w:rPr>
              <w:t>§ 4</w:t>
            </w:r>
            <w:r w:rsidR="00CF6FCD">
              <w:rPr>
                <w:b/>
                <w:bCs/>
              </w:rPr>
              <w:t xml:space="preserve"> </w:t>
            </w:r>
            <w:r w:rsidRPr="00196147">
              <w:rPr>
                <w:b/>
                <w:bCs/>
              </w:rPr>
              <w:t>Beitreibung</w:t>
            </w:r>
          </w:p>
          <w:p w:rsidR="00CC65A3" w:rsidRPr="00196147" w:rsidRDefault="00CC65A3" w:rsidP="00CF6FCD">
            <w:pPr>
              <w:ind w:left="360"/>
              <w:jc w:val="center"/>
              <w:rPr>
                <w:b/>
                <w:bCs/>
              </w:rPr>
            </w:pPr>
          </w:p>
          <w:p w:rsidR="0026289A" w:rsidRDefault="0026289A" w:rsidP="00196147">
            <w:pPr>
              <w:numPr>
                <w:ilvl w:val="0"/>
                <w:numId w:val="25"/>
              </w:numPr>
            </w:pPr>
            <w:r>
              <w:t>Nicht fristgerecht gezahlte Gebühren werden kostenpflichtig angemahnt.</w:t>
            </w:r>
          </w:p>
          <w:p w:rsidR="0026289A" w:rsidRDefault="0026289A" w:rsidP="00196147">
            <w:pPr>
              <w:numPr>
                <w:ilvl w:val="0"/>
                <w:numId w:val="25"/>
              </w:numPr>
            </w:pPr>
            <w:r>
              <w:t>Nach erfolgloser Mahnung werden die Gebühren nach den Bestimmungen des Verwaltungsvollstreckungsgesetzes beigetrieben.</w:t>
            </w:r>
          </w:p>
          <w:p w:rsidR="00CF6FCD" w:rsidRDefault="00CF6FCD" w:rsidP="00CF6FCD">
            <w:pPr>
              <w:ind w:left="720"/>
            </w:pPr>
          </w:p>
          <w:p w:rsidR="0026289A" w:rsidRDefault="0026289A" w:rsidP="00196147">
            <w:pPr>
              <w:ind w:left="360"/>
              <w:jc w:val="center"/>
            </w:pPr>
            <w:r w:rsidRPr="00196147">
              <w:rPr>
                <w:b/>
                <w:bCs/>
              </w:rPr>
              <w:t>§ 5</w:t>
            </w:r>
            <w:r w:rsidR="00CC65A3">
              <w:rPr>
                <w:b/>
                <w:bCs/>
              </w:rPr>
              <w:t xml:space="preserve"> </w:t>
            </w:r>
            <w:r w:rsidRPr="00196147">
              <w:rPr>
                <w:b/>
                <w:bCs/>
              </w:rPr>
              <w:t>Schlussbestimmungen</w:t>
            </w:r>
          </w:p>
          <w:p w:rsidR="0026289A" w:rsidRDefault="0026289A" w:rsidP="00196147">
            <w:pPr>
              <w:ind w:left="360"/>
            </w:pPr>
          </w:p>
          <w:p w:rsidR="00CC65A3" w:rsidRDefault="0026289A" w:rsidP="00282CA6">
            <w:pPr>
              <w:ind w:left="360"/>
            </w:pPr>
            <w:r>
              <w:t xml:space="preserve">Diese Gebührensatzung nebst Gebührentarif tritt am 01.01.2017 in Kraft. </w:t>
            </w:r>
          </w:p>
        </w:tc>
      </w:tr>
      <w:tr w:rsidR="00550A86" w:rsidTr="006835F3">
        <w:tc>
          <w:tcPr>
            <w:tcW w:w="9832" w:type="dxa"/>
            <w:gridSpan w:val="4"/>
            <w:shd w:val="clear" w:color="auto" w:fill="auto"/>
          </w:tcPr>
          <w:p w:rsidR="00BE5E45" w:rsidRDefault="00BE5E45" w:rsidP="00196147">
            <w:pPr>
              <w:pStyle w:val="berschrift6"/>
              <w:numPr>
                <w:ilvl w:val="0"/>
                <w:numId w:val="0"/>
              </w:numPr>
              <w:ind w:left="1152"/>
              <w:rPr>
                <w:b/>
                <w:u w:val="single"/>
              </w:rPr>
            </w:pPr>
          </w:p>
          <w:p w:rsidR="00550A86" w:rsidRPr="00196147" w:rsidRDefault="00550A86" w:rsidP="00196147">
            <w:pPr>
              <w:pStyle w:val="berschrift6"/>
              <w:numPr>
                <w:ilvl w:val="0"/>
                <w:numId w:val="0"/>
              </w:numPr>
              <w:ind w:left="1152"/>
              <w:rPr>
                <w:b/>
                <w:u w:val="single"/>
              </w:rPr>
            </w:pPr>
            <w:r w:rsidRPr="00196147">
              <w:rPr>
                <w:b/>
                <w:u w:val="single"/>
              </w:rPr>
              <w:t>Tarif zur Gebührensatzung für die Friedhöfe der Stadt Dortmund</w:t>
            </w:r>
          </w:p>
          <w:p w:rsidR="00550A86" w:rsidRDefault="00550A86"/>
        </w:tc>
      </w:tr>
      <w:tr w:rsidR="0026289A" w:rsidTr="006835F3">
        <w:trPr>
          <w:gridAfter w:val="1"/>
          <w:wAfter w:w="26" w:type="dxa"/>
        </w:trPr>
        <w:tc>
          <w:tcPr>
            <w:tcW w:w="876" w:type="dxa"/>
            <w:shd w:val="clear" w:color="auto" w:fill="auto"/>
          </w:tcPr>
          <w:p w:rsidR="0026289A" w:rsidRPr="00C23B3C" w:rsidRDefault="002802AD" w:rsidP="002802AD">
            <w:pPr>
              <w:rPr>
                <w:b/>
              </w:rPr>
            </w:pPr>
            <w:r>
              <w:rPr>
                <w:b/>
              </w:rPr>
              <w:t>Ziffer</w:t>
            </w:r>
          </w:p>
        </w:tc>
        <w:tc>
          <w:tcPr>
            <w:tcW w:w="7306" w:type="dxa"/>
            <w:shd w:val="clear" w:color="auto" w:fill="auto"/>
          </w:tcPr>
          <w:p w:rsidR="0026289A" w:rsidRPr="002802AD" w:rsidRDefault="002802AD" w:rsidP="00B27622">
            <w:pPr>
              <w:pStyle w:val="berschrift7"/>
              <w:keepNext/>
              <w:numPr>
                <w:ilvl w:val="0"/>
                <w:numId w:val="0"/>
              </w:numPr>
              <w:ind w:left="1296" w:right="-1008" w:hanging="1296"/>
              <w:rPr>
                <w:b/>
              </w:rPr>
            </w:pPr>
            <w:r w:rsidRPr="002802AD">
              <w:rPr>
                <w:b/>
              </w:rPr>
              <w:t>Gebührenposition</w:t>
            </w:r>
          </w:p>
        </w:tc>
        <w:tc>
          <w:tcPr>
            <w:tcW w:w="1624" w:type="dxa"/>
            <w:shd w:val="clear" w:color="auto" w:fill="auto"/>
          </w:tcPr>
          <w:p w:rsidR="0026289A" w:rsidRPr="002802AD" w:rsidRDefault="002802AD">
            <w:pPr>
              <w:rPr>
                <w:b/>
              </w:rPr>
            </w:pPr>
            <w:r w:rsidRPr="002802AD">
              <w:rPr>
                <w:b/>
              </w:rPr>
              <w:t>Gebühr</w:t>
            </w:r>
          </w:p>
        </w:tc>
      </w:tr>
      <w:tr w:rsidR="002802AD" w:rsidTr="006835F3">
        <w:trPr>
          <w:gridAfter w:val="1"/>
          <w:wAfter w:w="26" w:type="dxa"/>
        </w:trPr>
        <w:tc>
          <w:tcPr>
            <w:tcW w:w="876" w:type="dxa"/>
            <w:shd w:val="clear" w:color="auto" w:fill="auto"/>
          </w:tcPr>
          <w:p w:rsidR="002802AD" w:rsidRPr="00C23B3C" w:rsidRDefault="002802AD" w:rsidP="002802AD">
            <w:pPr>
              <w:rPr>
                <w:b/>
              </w:rPr>
            </w:pPr>
            <w:r>
              <w:rPr>
                <w:b/>
              </w:rPr>
              <w:t>1.</w:t>
            </w:r>
          </w:p>
        </w:tc>
        <w:tc>
          <w:tcPr>
            <w:tcW w:w="7306" w:type="dxa"/>
            <w:shd w:val="clear" w:color="auto" w:fill="auto"/>
          </w:tcPr>
          <w:p w:rsidR="002802AD" w:rsidRPr="00C23B3C" w:rsidRDefault="002802AD" w:rsidP="002802AD">
            <w:pPr>
              <w:pStyle w:val="berschrift7"/>
              <w:keepNext/>
              <w:numPr>
                <w:ilvl w:val="0"/>
                <w:numId w:val="0"/>
              </w:numPr>
              <w:ind w:left="1296" w:right="-1008" w:hanging="1296"/>
              <w:rPr>
                <w:b/>
              </w:rPr>
            </w:pPr>
            <w:r>
              <w:rPr>
                <w:b/>
              </w:rPr>
              <w:t>Bestattungs- und Aufbewahrungsgebühren</w:t>
            </w:r>
          </w:p>
        </w:tc>
        <w:tc>
          <w:tcPr>
            <w:tcW w:w="1624" w:type="dxa"/>
            <w:shd w:val="clear" w:color="auto" w:fill="auto"/>
          </w:tcPr>
          <w:p w:rsidR="002802AD" w:rsidRPr="00BF1965" w:rsidRDefault="002802AD" w:rsidP="00BF1965">
            <w:pPr>
              <w:jc w:val="center"/>
              <w:rPr>
                <w:b/>
              </w:rPr>
            </w:pPr>
          </w:p>
        </w:tc>
      </w:tr>
      <w:tr w:rsidR="002802AD" w:rsidTr="006835F3">
        <w:trPr>
          <w:gridAfter w:val="1"/>
          <w:wAfter w:w="26" w:type="dxa"/>
          <w:cantSplit/>
        </w:trPr>
        <w:tc>
          <w:tcPr>
            <w:tcW w:w="876" w:type="dxa"/>
            <w:shd w:val="clear" w:color="auto" w:fill="auto"/>
          </w:tcPr>
          <w:p w:rsidR="002802AD" w:rsidRDefault="002802AD" w:rsidP="006A6053">
            <w:r>
              <w:t>1.1</w:t>
            </w:r>
          </w:p>
        </w:tc>
        <w:tc>
          <w:tcPr>
            <w:tcW w:w="7306" w:type="dxa"/>
            <w:shd w:val="clear" w:color="auto" w:fill="auto"/>
          </w:tcPr>
          <w:p w:rsidR="002802AD" w:rsidRDefault="002802AD" w:rsidP="006A6053">
            <w:pPr>
              <w:ind w:right="-468"/>
            </w:pPr>
            <w:r>
              <w:t>Sargbeisetzungen</w:t>
            </w:r>
          </w:p>
        </w:tc>
        <w:tc>
          <w:tcPr>
            <w:tcW w:w="1624" w:type="dxa"/>
            <w:shd w:val="clear" w:color="auto" w:fill="auto"/>
          </w:tcPr>
          <w:p w:rsidR="002802AD" w:rsidRDefault="000E2B4D" w:rsidP="006A6053">
            <w:r>
              <w:t xml:space="preserve"> </w:t>
            </w:r>
          </w:p>
        </w:tc>
      </w:tr>
      <w:tr w:rsidR="002802AD" w:rsidTr="006835F3">
        <w:trPr>
          <w:gridAfter w:val="1"/>
          <w:wAfter w:w="26" w:type="dxa"/>
          <w:cantSplit/>
        </w:trPr>
        <w:tc>
          <w:tcPr>
            <w:tcW w:w="876" w:type="dxa"/>
            <w:shd w:val="clear" w:color="auto" w:fill="auto"/>
          </w:tcPr>
          <w:p w:rsidR="002802AD" w:rsidRDefault="002802AD" w:rsidP="006A6053">
            <w:r>
              <w:t>1.1.1</w:t>
            </w:r>
          </w:p>
        </w:tc>
        <w:tc>
          <w:tcPr>
            <w:tcW w:w="7306" w:type="dxa"/>
            <w:shd w:val="clear" w:color="auto" w:fill="auto"/>
          </w:tcPr>
          <w:p w:rsidR="002802AD" w:rsidRDefault="002802AD" w:rsidP="006A6053">
            <w:pPr>
              <w:ind w:right="-828"/>
            </w:pPr>
            <w:r>
              <w:t xml:space="preserve">Sargbeisetzung für Tote vom vollendeten 5. Lebensjahr an im </w:t>
            </w:r>
          </w:p>
          <w:p w:rsidR="00BA477C" w:rsidRPr="00967F23" w:rsidRDefault="002802AD" w:rsidP="006A6053">
            <w:pPr>
              <w:ind w:right="-828"/>
            </w:pPr>
            <w:r>
              <w:t xml:space="preserve">Reihengrab in einem </w:t>
            </w:r>
            <w:proofErr w:type="spellStart"/>
            <w:r w:rsidRPr="00967F23">
              <w:t>Grabfeld</w:t>
            </w:r>
            <w:proofErr w:type="spellEnd"/>
            <w:r w:rsidRPr="00967F23">
              <w:t xml:space="preserve"> gem. § 14 Abs. 2 Buchstaben </w:t>
            </w:r>
            <w:r w:rsidR="00CB1C73" w:rsidRPr="00967F23">
              <w:t>a</w:t>
            </w:r>
            <w:r w:rsidRPr="00967F23">
              <w:t xml:space="preserve">, </w:t>
            </w:r>
            <w:r w:rsidR="00BA477C" w:rsidRPr="00967F23">
              <w:t>f</w:t>
            </w:r>
            <w:r w:rsidRPr="00967F23">
              <w:t xml:space="preserve"> und</w:t>
            </w:r>
            <w:r w:rsidR="00BA477C" w:rsidRPr="00967F23">
              <w:t xml:space="preserve"> g</w:t>
            </w:r>
          </w:p>
          <w:p w:rsidR="002802AD" w:rsidRPr="00967F23" w:rsidRDefault="002802AD" w:rsidP="006A6053">
            <w:pPr>
              <w:ind w:right="-828"/>
            </w:pPr>
            <w:r w:rsidRPr="00967F23">
              <w:t xml:space="preserve">der Friedhofssatzung oder in einem </w:t>
            </w:r>
            <w:proofErr w:type="spellStart"/>
            <w:r w:rsidRPr="00967F23">
              <w:t>Wahlgrab</w:t>
            </w:r>
            <w:proofErr w:type="spellEnd"/>
          </w:p>
          <w:p w:rsidR="002802AD" w:rsidRDefault="002802AD" w:rsidP="006A6053">
            <w:r w:rsidRPr="00967F23">
              <w:t>(Die Gebühr beinhaltet die</w:t>
            </w:r>
            <w:r>
              <w:t xml:space="preserve"> Grabherstellung, den </w:t>
            </w:r>
            <w:proofErr w:type="spellStart"/>
            <w:r>
              <w:t>Konduktführer</w:t>
            </w:r>
            <w:proofErr w:type="spellEnd"/>
            <w:r>
              <w:t xml:space="preserve">, </w:t>
            </w:r>
          </w:p>
          <w:p w:rsidR="002802AD" w:rsidRDefault="002802AD" w:rsidP="006A6053">
            <w:r>
              <w:t xml:space="preserve">den Kranztransport, das Ausschlagen des Grabes mit Matten </w:t>
            </w:r>
          </w:p>
          <w:p w:rsidR="002802AD" w:rsidRDefault="002802AD" w:rsidP="006A6053">
            <w:r>
              <w:t>sowie allgemeine Grünflächenpflege und Infrastrukturunterhaltung.)</w:t>
            </w:r>
          </w:p>
        </w:tc>
        <w:tc>
          <w:tcPr>
            <w:tcW w:w="1624" w:type="dxa"/>
            <w:shd w:val="clear" w:color="auto" w:fill="auto"/>
          </w:tcPr>
          <w:p w:rsidR="002802AD" w:rsidRDefault="002A323E" w:rsidP="006A6053">
            <w:pPr>
              <w:jc w:val="right"/>
            </w:pPr>
            <w:r>
              <w:t>83</w:t>
            </w:r>
            <w:r w:rsidR="00BF1965">
              <w:t>0 €</w:t>
            </w:r>
          </w:p>
        </w:tc>
      </w:tr>
      <w:tr w:rsidR="002802AD" w:rsidTr="006835F3">
        <w:trPr>
          <w:gridAfter w:val="1"/>
          <w:wAfter w:w="26" w:type="dxa"/>
          <w:cantSplit/>
        </w:trPr>
        <w:tc>
          <w:tcPr>
            <w:tcW w:w="876" w:type="dxa"/>
            <w:shd w:val="clear" w:color="auto" w:fill="auto"/>
          </w:tcPr>
          <w:p w:rsidR="002802AD" w:rsidRDefault="002802AD" w:rsidP="006A6053">
            <w:r>
              <w:t>1.2</w:t>
            </w:r>
          </w:p>
        </w:tc>
        <w:tc>
          <w:tcPr>
            <w:tcW w:w="7306" w:type="dxa"/>
            <w:shd w:val="clear" w:color="auto" w:fill="auto"/>
          </w:tcPr>
          <w:p w:rsidR="002802AD" w:rsidRDefault="002802AD" w:rsidP="006A6053">
            <w:r>
              <w:t>Urnen-/Aschebeisetzungen</w:t>
            </w:r>
          </w:p>
        </w:tc>
        <w:tc>
          <w:tcPr>
            <w:tcW w:w="1624" w:type="dxa"/>
            <w:shd w:val="clear" w:color="auto" w:fill="auto"/>
          </w:tcPr>
          <w:p w:rsidR="002802AD" w:rsidRDefault="002802AD" w:rsidP="006A6053">
            <w:pPr>
              <w:jc w:val="right"/>
            </w:pPr>
          </w:p>
        </w:tc>
      </w:tr>
      <w:tr w:rsidR="002802AD" w:rsidTr="006835F3">
        <w:trPr>
          <w:gridAfter w:val="1"/>
          <w:wAfter w:w="26" w:type="dxa"/>
          <w:cantSplit/>
          <w:trHeight w:val="1581"/>
        </w:trPr>
        <w:tc>
          <w:tcPr>
            <w:tcW w:w="876" w:type="dxa"/>
            <w:shd w:val="clear" w:color="auto" w:fill="auto"/>
          </w:tcPr>
          <w:p w:rsidR="002802AD" w:rsidRDefault="002802AD" w:rsidP="006A6053">
            <w:r>
              <w:t>1.2.1</w:t>
            </w:r>
          </w:p>
        </w:tc>
        <w:tc>
          <w:tcPr>
            <w:tcW w:w="7306" w:type="dxa"/>
            <w:shd w:val="clear" w:color="auto" w:fill="auto"/>
          </w:tcPr>
          <w:p w:rsidR="002802AD" w:rsidRPr="00967F23" w:rsidRDefault="002802AD" w:rsidP="006A6053">
            <w:pPr>
              <w:pStyle w:val="Kopfzeile"/>
              <w:tabs>
                <w:tab w:val="clear" w:pos="4536"/>
                <w:tab w:val="clear" w:pos="9072"/>
              </w:tabs>
            </w:pPr>
            <w:r w:rsidRPr="00967F23">
              <w:t xml:space="preserve">im Reihengrab in einem </w:t>
            </w:r>
            <w:proofErr w:type="spellStart"/>
            <w:r w:rsidRPr="00967F23">
              <w:t>Grabfeld</w:t>
            </w:r>
            <w:proofErr w:type="spellEnd"/>
            <w:r w:rsidRPr="00967F23">
              <w:t xml:space="preserve"> gem. § 14 Abs. 2 Buchstaben </w:t>
            </w:r>
            <w:r w:rsidR="00BA477C" w:rsidRPr="00967F23">
              <w:t>d</w:t>
            </w:r>
            <w:r w:rsidRPr="00967F23">
              <w:t xml:space="preserve"> und </w:t>
            </w:r>
            <w:r w:rsidR="00BA477C" w:rsidRPr="00967F23">
              <w:t>f</w:t>
            </w:r>
            <w:r w:rsidRPr="00967F23">
              <w:t xml:space="preserve"> der Friedhofssatzung oder in einem </w:t>
            </w:r>
            <w:proofErr w:type="spellStart"/>
            <w:r w:rsidRPr="00967F23">
              <w:t>Wahlgrab</w:t>
            </w:r>
            <w:proofErr w:type="spellEnd"/>
          </w:p>
          <w:p w:rsidR="002802AD" w:rsidRPr="00967F23" w:rsidRDefault="002802AD" w:rsidP="006A6053">
            <w:pPr>
              <w:pStyle w:val="Kopfzeile"/>
              <w:tabs>
                <w:tab w:val="clear" w:pos="4536"/>
                <w:tab w:val="clear" w:pos="9072"/>
              </w:tabs>
            </w:pPr>
            <w:r w:rsidRPr="00967F23">
              <w:t xml:space="preserve">(Die Gebühr beinhaltet die Grabherstellung, den </w:t>
            </w:r>
            <w:proofErr w:type="spellStart"/>
            <w:r w:rsidRPr="00967F23">
              <w:t>Konduktführer</w:t>
            </w:r>
            <w:proofErr w:type="spellEnd"/>
            <w:r w:rsidRPr="00967F23">
              <w:t xml:space="preserve"> sowie allgemeine Grünpflege und Infrastrukturunterhaltung. Ein Kranztransport wird nur durchgeführt, wenn die Trauerfeier und die Beisetzung auf demselben Friedhof stattfinden.</w:t>
            </w:r>
            <w:r w:rsidR="00416DAE" w:rsidRPr="00967F23">
              <w:t>)</w:t>
            </w:r>
          </w:p>
        </w:tc>
        <w:tc>
          <w:tcPr>
            <w:tcW w:w="1624" w:type="dxa"/>
            <w:shd w:val="clear" w:color="auto" w:fill="auto"/>
          </w:tcPr>
          <w:p w:rsidR="002802AD" w:rsidRPr="00967F23" w:rsidRDefault="002A323E" w:rsidP="006A6053">
            <w:pPr>
              <w:jc w:val="right"/>
            </w:pPr>
            <w:r w:rsidRPr="00967F23">
              <w:t>420</w:t>
            </w:r>
            <w:r w:rsidR="00BF1965" w:rsidRPr="00967F23">
              <w:t xml:space="preserve"> €</w:t>
            </w:r>
          </w:p>
        </w:tc>
      </w:tr>
      <w:tr w:rsidR="002802AD" w:rsidTr="006835F3">
        <w:trPr>
          <w:gridAfter w:val="1"/>
          <w:wAfter w:w="26" w:type="dxa"/>
          <w:cantSplit/>
        </w:trPr>
        <w:tc>
          <w:tcPr>
            <w:tcW w:w="876" w:type="dxa"/>
            <w:shd w:val="clear" w:color="auto" w:fill="auto"/>
          </w:tcPr>
          <w:p w:rsidR="002802AD" w:rsidRDefault="002802AD" w:rsidP="006A6053">
            <w:r>
              <w:t>1.2.2</w:t>
            </w:r>
          </w:p>
        </w:tc>
        <w:tc>
          <w:tcPr>
            <w:tcW w:w="7306" w:type="dxa"/>
            <w:shd w:val="clear" w:color="auto" w:fill="auto"/>
          </w:tcPr>
          <w:p w:rsidR="002802AD" w:rsidRDefault="002802AD" w:rsidP="006A6053">
            <w:r>
              <w:t xml:space="preserve">in einer Urnennische </w:t>
            </w:r>
            <w:r w:rsidR="00CC65A3">
              <w:t>auf dem Hauptfriedhof</w:t>
            </w:r>
            <w:r>
              <w:tab/>
            </w:r>
            <w:r>
              <w:tab/>
            </w:r>
            <w:r>
              <w:tab/>
              <w:t xml:space="preserve">   </w:t>
            </w:r>
          </w:p>
          <w:p w:rsidR="002802AD" w:rsidRDefault="002802AD" w:rsidP="006A6053">
            <w:r>
              <w:t>(Die Gebühr beinhaltet die Vorbereitung der Urnennische, Einbringen des Aschebehältnisses in die Urne, Aufstellen der Urne in der Urnennische, allgemeine Grünpflege und Infrastrukturunterhaltung sowie anonyme Beisetzung des Aschebehältnisses nach Ablauf der Nutzungszeit.)</w:t>
            </w:r>
          </w:p>
        </w:tc>
        <w:tc>
          <w:tcPr>
            <w:tcW w:w="1624" w:type="dxa"/>
            <w:shd w:val="clear" w:color="auto" w:fill="auto"/>
          </w:tcPr>
          <w:p w:rsidR="002802AD" w:rsidRDefault="002A323E" w:rsidP="006A6053">
            <w:pPr>
              <w:jc w:val="right"/>
            </w:pPr>
            <w:r>
              <w:t>840</w:t>
            </w:r>
            <w:r w:rsidR="00BF1965">
              <w:t xml:space="preserve"> €</w:t>
            </w:r>
          </w:p>
        </w:tc>
      </w:tr>
      <w:tr w:rsidR="002802AD" w:rsidTr="006835F3">
        <w:trPr>
          <w:gridAfter w:val="1"/>
          <w:wAfter w:w="26" w:type="dxa"/>
          <w:cantSplit/>
        </w:trPr>
        <w:tc>
          <w:tcPr>
            <w:tcW w:w="876" w:type="dxa"/>
            <w:shd w:val="clear" w:color="auto" w:fill="auto"/>
          </w:tcPr>
          <w:p w:rsidR="002802AD" w:rsidRDefault="002802AD" w:rsidP="006A6053">
            <w:r>
              <w:t>1.3</w:t>
            </w:r>
          </w:p>
        </w:tc>
        <w:tc>
          <w:tcPr>
            <w:tcW w:w="7306" w:type="dxa"/>
            <w:shd w:val="clear" w:color="auto" w:fill="auto"/>
          </w:tcPr>
          <w:p w:rsidR="002802AD" w:rsidRDefault="002802AD" w:rsidP="006A6053">
            <w:proofErr w:type="spellStart"/>
            <w:r>
              <w:t>Ascheverstreuung</w:t>
            </w:r>
            <w:proofErr w:type="spellEnd"/>
            <w:r>
              <w:tab/>
            </w:r>
            <w:r>
              <w:tab/>
            </w:r>
            <w:r>
              <w:tab/>
            </w:r>
            <w:r>
              <w:tab/>
            </w:r>
            <w:r>
              <w:tab/>
            </w:r>
            <w:r>
              <w:tab/>
            </w:r>
            <w:r>
              <w:tab/>
              <w:t xml:space="preserve">   </w:t>
            </w:r>
          </w:p>
          <w:p w:rsidR="002802AD" w:rsidRDefault="002802AD" w:rsidP="006A6053">
            <w:r>
              <w:t xml:space="preserve">(Die Gebühr beinhaltet das Umfüllen der Asche in ein Ausstreubehältnis, den </w:t>
            </w:r>
            <w:proofErr w:type="spellStart"/>
            <w:r>
              <w:t>Konduktführer</w:t>
            </w:r>
            <w:proofErr w:type="spellEnd"/>
            <w:r>
              <w:t xml:space="preserve"> sowie allgemeine Grünpflege und Infrastrukturunterhaltung. Ein Kranztransport wird nur durchgeführt, wenn die Trauerfeier und die Beisetzung der Asche auf demselben Friedhof stattfinden.)</w:t>
            </w:r>
          </w:p>
        </w:tc>
        <w:tc>
          <w:tcPr>
            <w:tcW w:w="1624" w:type="dxa"/>
            <w:shd w:val="clear" w:color="auto" w:fill="auto"/>
          </w:tcPr>
          <w:p w:rsidR="002802AD" w:rsidRDefault="002A323E" w:rsidP="006A6053">
            <w:pPr>
              <w:jc w:val="right"/>
            </w:pPr>
            <w:r>
              <w:t>420</w:t>
            </w:r>
            <w:r w:rsidR="00BF1965">
              <w:t xml:space="preserve"> €</w:t>
            </w:r>
          </w:p>
        </w:tc>
      </w:tr>
      <w:tr w:rsidR="002802AD" w:rsidTr="006835F3">
        <w:trPr>
          <w:gridAfter w:val="1"/>
          <w:wAfter w:w="26" w:type="dxa"/>
          <w:cantSplit/>
        </w:trPr>
        <w:tc>
          <w:tcPr>
            <w:tcW w:w="876" w:type="dxa"/>
            <w:shd w:val="clear" w:color="auto" w:fill="auto"/>
          </w:tcPr>
          <w:p w:rsidR="002802AD" w:rsidRDefault="002802AD" w:rsidP="006A6053">
            <w:r>
              <w:t>1.4</w:t>
            </w:r>
          </w:p>
        </w:tc>
        <w:tc>
          <w:tcPr>
            <w:tcW w:w="7306" w:type="dxa"/>
            <w:shd w:val="clear" w:color="auto" w:fill="auto"/>
          </w:tcPr>
          <w:p w:rsidR="002802AD" w:rsidRPr="00967F23" w:rsidRDefault="00CC65A3" w:rsidP="006A6053">
            <w:r w:rsidRPr="00967F23">
              <w:t>Beisetzungen von Kindern</w:t>
            </w:r>
          </w:p>
        </w:tc>
        <w:tc>
          <w:tcPr>
            <w:tcW w:w="1624" w:type="dxa"/>
            <w:shd w:val="clear" w:color="auto" w:fill="auto"/>
          </w:tcPr>
          <w:p w:rsidR="002802AD" w:rsidRDefault="002802AD" w:rsidP="006A6053">
            <w:pPr>
              <w:jc w:val="right"/>
            </w:pPr>
          </w:p>
        </w:tc>
      </w:tr>
      <w:tr w:rsidR="002802AD" w:rsidTr="006835F3">
        <w:trPr>
          <w:gridAfter w:val="1"/>
          <w:wAfter w:w="26" w:type="dxa"/>
          <w:cantSplit/>
        </w:trPr>
        <w:tc>
          <w:tcPr>
            <w:tcW w:w="876" w:type="dxa"/>
            <w:shd w:val="clear" w:color="auto" w:fill="auto"/>
          </w:tcPr>
          <w:p w:rsidR="002802AD" w:rsidRDefault="002802AD" w:rsidP="006A6053">
            <w:r>
              <w:t>1.4.1</w:t>
            </w:r>
          </w:p>
        </w:tc>
        <w:tc>
          <w:tcPr>
            <w:tcW w:w="7306" w:type="dxa"/>
            <w:shd w:val="clear" w:color="auto" w:fill="auto"/>
          </w:tcPr>
          <w:p w:rsidR="002802AD" w:rsidRPr="00967F23" w:rsidRDefault="002802AD" w:rsidP="006A6053">
            <w:pPr>
              <w:ind w:right="-648"/>
            </w:pPr>
            <w:r w:rsidRPr="00967F23">
              <w:t xml:space="preserve">Sargbeisetzung für verstorbene Kinder bis zum vollendeten </w:t>
            </w:r>
          </w:p>
          <w:p w:rsidR="006A6053" w:rsidRPr="00967F23" w:rsidRDefault="002802AD" w:rsidP="006A6053">
            <w:pPr>
              <w:ind w:right="-648"/>
            </w:pPr>
            <w:r w:rsidRPr="00967F23">
              <w:t xml:space="preserve">5. Lebensjahr im Reihengrab in einem </w:t>
            </w:r>
            <w:proofErr w:type="spellStart"/>
            <w:r w:rsidRPr="00967F23">
              <w:t>Grabfeld</w:t>
            </w:r>
            <w:proofErr w:type="spellEnd"/>
            <w:r w:rsidRPr="00967F23">
              <w:t xml:space="preserve"> gem. § 14 Abs. 2 </w:t>
            </w:r>
          </w:p>
          <w:p w:rsidR="002802AD" w:rsidRPr="00967F23" w:rsidRDefault="002802AD" w:rsidP="006A6053">
            <w:pPr>
              <w:ind w:right="-648"/>
            </w:pPr>
            <w:r w:rsidRPr="00967F23">
              <w:t xml:space="preserve">Buchstaben a, b, </w:t>
            </w:r>
            <w:r w:rsidR="00BA477C" w:rsidRPr="00967F23">
              <w:t>c, f</w:t>
            </w:r>
            <w:r w:rsidRPr="00967F23">
              <w:t xml:space="preserve"> und </w:t>
            </w:r>
            <w:r w:rsidR="00BA477C" w:rsidRPr="00967F23">
              <w:t>g</w:t>
            </w:r>
            <w:r w:rsidRPr="00967F23">
              <w:t xml:space="preserve"> der Friedhofssatzung oder in einem </w:t>
            </w:r>
            <w:proofErr w:type="spellStart"/>
            <w:r w:rsidRPr="00967F23">
              <w:t>Wahlgrab</w:t>
            </w:r>
            <w:proofErr w:type="spellEnd"/>
          </w:p>
          <w:p w:rsidR="002802AD" w:rsidRPr="00967F23" w:rsidRDefault="002802AD" w:rsidP="006A6053">
            <w:r w:rsidRPr="00967F23">
              <w:t xml:space="preserve">(Die Gebühr beinhaltet die Grabherstellung, den </w:t>
            </w:r>
            <w:proofErr w:type="spellStart"/>
            <w:r w:rsidRPr="00967F23">
              <w:t>Konduktführer</w:t>
            </w:r>
            <w:proofErr w:type="spellEnd"/>
            <w:r w:rsidRPr="00967F23">
              <w:t xml:space="preserve">, </w:t>
            </w:r>
          </w:p>
          <w:p w:rsidR="002802AD" w:rsidRPr="00967F23" w:rsidRDefault="002802AD" w:rsidP="006A6053">
            <w:r w:rsidRPr="00967F23">
              <w:t xml:space="preserve">den Kranztransport sowie allgemeine Grünflächenpflege und </w:t>
            </w:r>
          </w:p>
          <w:p w:rsidR="002802AD" w:rsidRPr="00967F23" w:rsidRDefault="002802AD" w:rsidP="006A6053">
            <w:r w:rsidRPr="00967F23">
              <w:t>Infrastrukturunterhaltung.)</w:t>
            </w:r>
          </w:p>
        </w:tc>
        <w:tc>
          <w:tcPr>
            <w:tcW w:w="1624" w:type="dxa"/>
            <w:shd w:val="clear" w:color="auto" w:fill="auto"/>
          </w:tcPr>
          <w:p w:rsidR="002802AD" w:rsidRDefault="00BF1965" w:rsidP="006A6053">
            <w:pPr>
              <w:jc w:val="right"/>
            </w:pPr>
            <w:r>
              <w:t>400 €</w:t>
            </w:r>
          </w:p>
        </w:tc>
      </w:tr>
      <w:tr w:rsidR="002802AD" w:rsidTr="006835F3">
        <w:trPr>
          <w:gridAfter w:val="1"/>
          <w:wAfter w:w="26" w:type="dxa"/>
          <w:cantSplit/>
        </w:trPr>
        <w:tc>
          <w:tcPr>
            <w:tcW w:w="876" w:type="dxa"/>
            <w:shd w:val="clear" w:color="auto" w:fill="auto"/>
          </w:tcPr>
          <w:p w:rsidR="002802AD" w:rsidRDefault="002802AD" w:rsidP="006A6053">
            <w:r>
              <w:t>1.4.2</w:t>
            </w:r>
          </w:p>
        </w:tc>
        <w:tc>
          <w:tcPr>
            <w:tcW w:w="7306" w:type="dxa"/>
            <w:shd w:val="clear" w:color="auto" w:fill="auto"/>
          </w:tcPr>
          <w:p w:rsidR="002802AD" w:rsidRPr="00967F23" w:rsidRDefault="002802AD" w:rsidP="006A6053">
            <w:pPr>
              <w:ind w:right="-648"/>
            </w:pPr>
            <w:r w:rsidRPr="00967F23">
              <w:t xml:space="preserve">Urnenbeisetzung für verstorbene Kinder bis zum vollendeten </w:t>
            </w:r>
          </w:p>
          <w:p w:rsidR="006A6053" w:rsidRPr="00967F23" w:rsidRDefault="002802AD" w:rsidP="006A6053">
            <w:pPr>
              <w:ind w:right="-648"/>
            </w:pPr>
            <w:r w:rsidRPr="00967F23">
              <w:t xml:space="preserve">5. Lebensjahr im Reihengrab in einem </w:t>
            </w:r>
            <w:proofErr w:type="spellStart"/>
            <w:r w:rsidRPr="00967F23">
              <w:t>Grabfeld</w:t>
            </w:r>
            <w:proofErr w:type="spellEnd"/>
            <w:r w:rsidRPr="00967F23">
              <w:t xml:space="preserve"> gem. § 14 Abs. 2 </w:t>
            </w:r>
          </w:p>
          <w:p w:rsidR="006A6053" w:rsidRPr="00967F23" w:rsidRDefault="002802AD" w:rsidP="006A6053">
            <w:pPr>
              <w:ind w:right="-648"/>
            </w:pPr>
            <w:r w:rsidRPr="00967F23">
              <w:t xml:space="preserve">Buchstaben a, b, </w:t>
            </w:r>
            <w:r w:rsidR="00BA477C" w:rsidRPr="00967F23">
              <w:t>c, d, f</w:t>
            </w:r>
            <w:r w:rsidRPr="00967F23">
              <w:t xml:space="preserve"> und </w:t>
            </w:r>
            <w:r w:rsidR="00BA477C" w:rsidRPr="00967F23">
              <w:t>g</w:t>
            </w:r>
            <w:r w:rsidRPr="00967F23">
              <w:t xml:space="preserve"> der Friedhofssatzung oder in einem </w:t>
            </w:r>
          </w:p>
          <w:p w:rsidR="006A6053" w:rsidRPr="00967F23" w:rsidRDefault="002802AD" w:rsidP="006A6053">
            <w:pPr>
              <w:ind w:right="-648"/>
            </w:pPr>
            <w:proofErr w:type="spellStart"/>
            <w:r w:rsidRPr="00967F23">
              <w:t>Wahlgrab</w:t>
            </w:r>
            <w:proofErr w:type="spellEnd"/>
            <w:r w:rsidR="006A6053" w:rsidRPr="00967F23">
              <w:t xml:space="preserve"> </w:t>
            </w:r>
            <w:r w:rsidRPr="00967F23">
              <w:t xml:space="preserve">(Die Gebühr beinhaltet die Grabherstellung, den </w:t>
            </w:r>
          </w:p>
          <w:p w:rsidR="006A6053" w:rsidRPr="00967F23" w:rsidRDefault="002802AD" w:rsidP="006A6053">
            <w:pPr>
              <w:ind w:right="-648"/>
            </w:pPr>
            <w:proofErr w:type="spellStart"/>
            <w:r w:rsidRPr="00967F23">
              <w:t>Konduktführer</w:t>
            </w:r>
            <w:proofErr w:type="spellEnd"/>
            <w:r w:rsidRPr="00967F23">
              <w:t xml:space="preserve">, den Kranztransport sowie allgemeine Grünflächenpflege </w:t>
            </w:r>
          </w:p>
          <w:p w:rsidR="002802AD" w:rsidRPr="00967F23" w:rsidRDefault="002802AD" w:rsidP="006A6053">
            <w:pPr>
              <w:ind w:right="-648"/>
            </w:pPr>
            <w:r w:rsidRPr="00967F23">
              <w:t>und Infrastrukturunterhaltung.)</w:t>
            </w:r>
          </w:p>
        </w:tc>
        <w:tc>
          <w:tcPr>
            <w:tcW w:w="1624" w:type="dxa"/>
            <w:shd w:val="clear" w:color="auto" w:fill="auto"/>
          </w:tcPr>
          <w:p w:rsidR="002802AD" w:rsidRDefault="002A323E" w:rsidP="006A6053">
            <w:pPr>
              <w:jc w:val="right"/>
            </w:pPr>
            <w:r>
              <w:t>200 €</w:t>
            </w:r>
          </w:p>
        </w:tc>
      </w:tr>
      <w:tr w:rsidR="002802AD" w:rsidTr="006835F3">
        <w:trPr>
          <w:gridAfter w:val="1"/>
          <w:wAfter w:w="26" w:type="dxa"/>
          <w:cantSplit/>
        </w:trPr>
        <w:tc>
          <w:tcPr>
            <w:tcW w:w="876" w:type="dxa"/>
            <w:shd w:val="clear" w:color="auto" w:fill="auto"/>
          </w:tcPr>
          <w:p w:rsidR="002802AD" w:rsidRDefault="002802AD" w:rsidP="006A6053">
            <w:r>
              <w:t>1.4.3</w:t>
            </w:r>
          </w:p>
        </w:tc>
        <w:tc>
          <w:tcPr>
            <w:tcW w:w="7306" w:type="dxa"/>
            <w:shd w:val="clear" w:color="auto" w:fill="auto"/>
          </w:tcPr>
          <w:p w:rsidR="002802AD" w:rsidRDefault="002802AD" w:rsidP="006A6053">
            <w:r>
              <w:t>Sarg- oder Urnenbeisetzung für Totgeburten und verstorbene Kinder bis zum vollendeten 2. Lebensjahr im Gemeinschaftsfeld einschließlich der Überlassung des Begräbnisplatzes (nur auf dem Hauptfriedhof)</w:t>
            </w:r>
          </w:p>
          <w:p w:rsidR="002802AD" w:rsidRDefault="002802AD" w:rsidP="006A6053">
            <w:r>
              <w:t xml:space="preserve">(Die Gebühr beinhaltet die Grabherstellung eines Gemeinschaftsgrabes, den </w:t>
            </w:r>
            <w:proofErr w:type="spellStart"/>
            <w:r>
              <w:t>Konduktführer</w:t>
            </w:r>
            <w:proofErr w:type="spellEnd"/>
            <w:r>
              <w:t>, den Kranztransport sowie allgemeine Grünflächenpflege und Infrastrukturunterhaltung.)</w:t>
            </w:r>
          </w:p>
        </w:tc>
        <w:tc>
          <w:tcPr>
            <w:tcW w:w="1624" w:type="dxa"/>
            <w:shd w:val="clear" w:color="auto" w:fill="auto"/>
          </w:tcPr>
          <w:p w:rsidR="002802AD" w:rsidRDefault="00BF1965" w:rsidP="006A6053">
            <w:pPr>
              <w:jc w:val="right"/>
            </w:pPr>
            <w:r>
              <w:t>115 €</w:t>
            </w:r>
          </w:p>
        </w:tc>
      </w:tr>
      <w:tr w:rsidR="002802AD" w:rsidTr="006835F3">
        <w:trPr>
          <w:gridAfter w:val="1"/>
          <w:wAfter w:w="26" w:type="dxa"/>
        </w:trPr>
        <w:tc>
          <w:tcPr>
            <w:tcW w:w="876" w:type="dxa"/>
            <w:shd w:val="clear" w:color="auto" w:fill="auto"/>
          </w:tcPr>
          <w:p w:rsidR="002802AD" w:rsidRDefault="002802AD" w:rsidP="006A6053">
            <w:r>
              <w:t>1.5</w:t>
            </w:r>
          </w:p>
        </w:tc>
        <w:tc>
          <w:tcPr>
            <w:tcW w:w="7306" w:type="dxa"/>
            <w:shd w:val="clear" w:color="auto" w:fill="auto"/>
          </w:tcPr>
          <w:p w:rsidR="006A6053" w:rsidRDefault="002802AD" w:rsidP="006A6053">
            <w:pPr>
              <w:ind w:right="-468"/>
            </w:pPr>
            <w:r>
              <w:t>Aufbewahrungsgebühr</w:t>
            </w:r>
            <w:r w:rsidR="006A6053">
              <w:t xml:space="preserve"> </w:t>
            </w:r>
            <w:r>
              <w:t xml:space="preserve">(Für die Aufbewahrung eines Toten in einer </w:t>
            </w:r>
          </w:p>
          <w:p w:rsidR="006A6053" w:rsidRDefault="002802AD" w:rsidP="006A6053">
            <w:pPr>
              <w:ind w:right="-468"/>
            </w:pPr>
            <w:r>
              <w:t xml:space="preserve">Leichen- bzw. Kühlzelle bis zur Bestattung, Einäscherung oder </w:t>
            </w:r>
          </w:p>
          <w:p w:rsidR="002802AD" w:rsidRDefault="002802AD" w:rsidP="006A6053">
            <w:pPr>
              <w:ind w:right="-468"/>
            </w:pPr>
            <w:r>
              <w:t>Überführung auf einen anderen Friedhof)</w:t>
            </w:r>
          </w:p>
          <w:p w:rsidR="00AC2C1A" w:rsidRDefault="00AC2C1A" w:rsidP="006A6053">
            <w:pPr>
              <w:ind w:right="-468"/>
            </w:pPr>
          </w:p>
        </w:tc>
        <w:tc>
          <w:tcPr>
            <w:tcW w:w="1624" w:type="dxa"/>
            <w:shd w:val="clear" w:color="auto" w:fill="auto"/>
          </w:tcPr>
          <w:p w:rsidR="002802AD" w:rsidRDefault="00BF1965" w:rsidP="002A323E">
            <w:pPr>
              <w:jc w:val="right"/>
            </w:pPr>
            <w:r>
              <w:lastRenderedPageBreak/>
              <w:t>6</w:t>
            </w:r>
            <w:r w:rsidR="002A323E">
              <w:t>9</w:t>
            </w:r>
            <w:r>
              <w:t xml:space="preserve"> €</w:t>
            </w:r>
          </w:p>
        </w:tc>
      </w:tr>
      <w:tr w:rsidR="002802AD" w:rsidTr="006835F3">
        <w:trPr>
          <w:gridAfter w:val="1"/>
          <w:wAfter w:w="26" w:type="dxa"/>
        </w:trPr>
        <w:tc>
          <w:tcPr>
            <w:tcW w:w="876" w:type="dxa"/>
            <w:shd w:val="clear" w:color="auto" w:fill="auto"/>
          </w:tcPr>
          <w:p w:rsidR="002802AD" w:rsidRPr="00C23B3C" w:rsidRDefault="00765967" w:rsidP="006A6053">
            <w:pPr>
              <w:rPr>
                <w:b/>
              </w:rPr>
            </w:pPr>
            <w:r>
              <w:rPr>
                <w:b/>
              </w:rPr>
              <w:lastRenderedPageBreak/>
              <w:t>2.</w:t>
            </w:r>
          </w:p>
        </w:tc>
        <w:tc>
          <w:tcPr>
            <w:tcW w:w="7306" w:type="dxa"/>
            <w:shd w:val="clear" w:color="auto" w:fill="auto"/>
          </w:tcPr>
          <w:p w:rsidR="002802AD" w:rsidRPr="00C23B3C" w:rsidRDefault="002802AD" w:rsidP="006A6053">
            <w:pPr>
              <w:pStyle w:val="berschrift4"/>
              <w:numPr>
                <w:ilvl w:val="0"/>
                <w:numId w:val="0"/>
              </w:numPr>
              <w:ind w:left="624" w:hanging="624"/>
              <w:rPr>
                <w:b/>
              </w:rPr>
            </w:pPr>
            <w:r w:rsidRPr="00C23B3C">
              <w:rPr>
                <w:b/>
              </w:rPr>
              <w:t>Gebühren für die Überlassung von Begräbnisplätzen</w:t>
            </w:r>
          </w:p>
        </w:tc>
        <w:tc>
          <w:tcPr>
            <w:tcW w:w="1624" w:type="dxa"/>
            <w:shd w:val="clear" w:color="auto" w:fill="auto"/>
          </w:tcPr>
          <w:p w:rsidR="002802AD" w:rsidRDefault="002802AD" w:rsidP="006A6053">
            <w:pPr>
              <w:jc w:val="right"/>
            </w:pPr>
          </w:p>
        </w:tc>
      </w:tr>
      <w:tr w:rsidR="002802AD" w:rsidTr="006835F3">
        <w:trPr>
          <w:gridAfter w:val="1"/>
          <w:wAfter w:w="26" w:type="dxa"/>
        </w:trPr>
        <w:tc>
          <w:tcPr>
            <w:tcW w:w="876" w:type="dxa"/>
            <w:shd w:val="clear" w:color="auto" w:fill="auto"/>
          </w:tcPr>
          <w:p w:rsidR="002802AD" w:rsidRDefault="00765967" w:rsidP="006A6053">
            <w:r>
              <w:t>2.1</w:t>
            </w:r>
          </w:p>
        </w:tc>
        <w:tc>
          <w:tcPr>
            <w:tcW w:w="7306" w:type="dxa"/>
            <w:shd w:val="clear" w:color="auto" w:fill="auto"/>
          </w:tcPr>
          <w:p w:rsidR="002802AD" w:rsidRDefault="002802AD" w:rsidP="006A6053">
            <w:pPr>
              <w:tabs>
                <w:tab w:val="num" w:pos="1800"/>
              </w:tabs>
            </w:pPr>
            <w:r>
              <w:t>Gebühren für Reihengrabstätten</w:t>
            </w:r>
          </w:p>
        </w:tc>
        <w:tc>
          <w:tcPr>
            <w:tcW w:w="1624" w:type="dxa"/>
            <w:shd w:val="clear" w:color="auto" w:fill="auto"/>
          </w:tcPr>
          <w:p w:rsidR="002802AD" w:rsidRDefault="002802AD" w:rsidP="006A6053">
            <w:pPr>
              <w:jc w:val="right"/>
            </w:pPr>
          </w:p>
        </w:tc>
      </w:tr>
      <w:tr w:rsidR="002802AD" w:rsidTr="006835F3">
        <w:trPr>
          <w:gridAfter w:val="1"/>
          <w:wAfter w:w="26" w:type="dxa"/>
        </w:trPr>
        <w:tc>
          <w:tcPr>
            <w:tcW w:w="876" w:type="dxa"/>
            <w:shd w:val="clear" w:color="auto" w:fill="auto"/>
          </w:tcPr>
          <w:p w:rsidR="002802AD" w:rsidRDefault="00765967" w:rsidP="006A6053">
            <w:r>
              <w:t>2.1.1</w:t>
            </w:r>
          </w:p>
        </w:tc>
        <w:tc>
          <w:tcPr>
            <w:tcW w:w="7306" w:type="dxa"/>
            <w:shd w:val="clear" w:color="auto" w:fill="auto"/>
          </w:tcPr>
          <w:p w:rsidR="002802AD" w:rsidRDefault="002802AD" w:rsidP="006A6053">
            <w:pPr>
              <w:tabs>
                <w:tab w:val="num" w:pos="1800"/>
              </w:tabs>
            </w:pPr>
            <w:r>
              <w:t>für Sargbeisetzungen</w:t>
            </w:r>
          </w:p>
        </w:tc>
        <w:tc>
          <w:tcPr>
            <w:tcW w:w="1624" w:type="dxa"/>
            <w:shd w:val="clear" w:color="auto" w:fill="auto"/>
          </w:tcPr>
          <w:p w:rsidR="002802AD" w:rsidRDefault="002802AD" w:rsidP="006A6053">
            <w:pPr>
              <w:jc w:val="right"/>
            </w:pPr>
          </w:p>
        </w:tc>
      </w:tr>
      <w:tr w:rsidR="002802AD" w:rsidTr="006835F3">
        <w:trPr>
          <w:gridAfter w:val="1"/>
          <w:wAfter w:w="26" w:type="dxa"/>
        </w:trPr>
        <w:tc>
          <w:tcPr>
            <w:tcW w:w="876" w:type="dxa"/>
            <w:shd w:val="clear" w:color="auto" w:fill="auto"/>
          </w:tcPr>
          <w:p w:rsidR="002802AD" w:rsidRDefault="00765967" w:rsidP="006A6053">
            <w:r>
              <w:t>2.1.1.1</w:t>
            </w:r>
          </w:p>
        </w:tc>
        <w:tc>
          <w:tcPr>
            <w:tcW w:w="7306" w:type="dxa"/>
            <w:shd w:val="clear" w:color="auto" w:fill="auto"/>
          </w:tcPr>
          <w:p w:rsidR="002802AD" w:rsidRDefault="002802AD" w:rsidP="006A6053">
            <w:r>
              <w:t>für Tote vom vollendeten 5. Lebensjahr an (Belegungszeit 20 Jahre)</w:t>
            </w:r>
          </w:p>
        </w:tc>
        <w:tc>
          <w:tcPr>
            <w:tcW w:w="1624" w:type="dxa"/>
            <w:shd w:val="clear" w:color="auto" w:fill="auto"/>
          </w:tcPr>
          <w:p w:rsidR="002802AD" w:rsidRDefault="00BF1965" w:rsidP="006A6053">
            <w:pPr>
              <w:jc w:val="right"/>
            </w:pPr>
            <w:r>
              <w:t>1.530 €</w:t>
            </w:r>
          </w:p>
        </w:tc>
      </w:tr>
      <w:tr w:rsidR="002802AD" w:rsidTr="006835F3">
        <w:trPr>
          <w:gridAfter w:val="1"/>
          <w:wAfter w:w="26" w:type="dxa"/>
        </w:trPr>
        <w:tc>
          <w:tcPr>
            <w:tcW w:w="876" w:type="dxa"/>
            <w:shd w:val="clear" w:color="auto" w:fill="auto"/>
          </w:tcPr>
          <w:p w:rsidR="002802AD" w:rsidRDefault="00765967" w:rsidP="006A6053">
            <w:r>
              <w:t>2.1.1.2</w:t>
            </w:r>
          </w:p>
        </w:tc>
        <w:tc>
          <w:tcPr>
            <w:tcW w:w="7306" w:type="dxa"/>
            <w:shd w:val="clear" w:color="auto" w:fill="auto"/>
          </w:tcPr>
          <w:p w:rsidR="002802AD" w:rsidRDefault="002802AD" w:rsidP="006A6053">
            <w:pPr>
              <w:pStyle w:val="Textkrper-Einzug2"/>
              <w:spacing w:after="0" w:line="240" w:lineRule="auto"/>
              <w:ind w:left="0" w:right="-648"/>
            </w:pPr>
            <w:r>
              <w:t xml:space="preserve">für Tote vom vollendeten 5. Lebensjahr an einschließlich </w:t>
            </w:r>
          </w:p>
          <w:p w:rsidR="002802AD" w:rsidRDefault="002802AD" w:rsidP="006A6053">
            <w:r>
              <w:t>bodendeckender Bepflanzung und Pflege (Belegungszeit 20 Jahre)</w:t>
            </w:r>
          </w:p>
        </w:tc>
        <w:tc>
          <w:tcPr>
            <w:tcW w:w="1624" w:type="dxa"/>
            <w:shd w:val="clear" w:color="auto" w:fill="auto"/>
          </w:tcPr>
          <w:p w:rsidR="002802AD" w:rsidRDefault="00BF1965" w:rsidP="006A6053">
            <w:pPr>
              <w:jc w:val="right"/>
            </w:pPr>
            <w:r>
              <w:t>2.060 €</w:t>
            </w:r>
          </w:p>
        </w:tc>
      </w:tr>
      <w:tr w:rsidR="002802AD" w:rsidTr="006835F3">
        <w:trPr>
          <w:gridAfter w:val="1"/>
          <w:wAfter w:w="26" w:type="dxa"/>
        </w:trPr>
        <w:tc>
          <w:tcPr>
            <w:tcW w:w="876" w:type="dxa"/>
            <w:shd w:val="clear" w:color="auto" w:fill="auto"/>
          </w:tcPr>
          <w:p w:rsidR="002802AD" w:rsidRDefault="00765967" w:rsidP="006A6053">
            <w:r>
              <w:t>2.1.2</w:t>
            </w:r>
          </w:p>
        </w:tc>
        <w:tc>
          <w:tcPr>
            <w:tcW w:w="7306" w:type="dxa"/>
            <w:shd w:val="clear" w:color="auto" w:fill="auto"/>
          </w:tcPr>
          <w:p w:rsidR="002802AD" w:rsidRDefault="002802AD" w:rsidP="006A6053">
            <w:pPr>
              <w:tabs>
                <w:tab w:val="num" w:pos="1800"/>
              </w:tabs>
            </w:pPr>
            <w:r>
              <w:t>für Urnenbeisetzungen</w:t>
            </w:r>
          </w:p>
        </w:tc>
        <w:tc>
          <w:tcPr>
            <w:tcW w:w="1624" w:type="dxa"/>
            <w:shd w:val="clear" w:color="auto" w:fill="auto"/>
          </w:tcPr>
          <w:p w:rsidR="002802AD" w:rsidRDefault="002802AD" w:rsidP="006A6053">
            <w:pPr>
              <w:jc w:val="center"/>
            </w:pPr>
          </w:p>
        </w:tc>
      </w:tr>
      <w:tr w:rsidR="002802AD" w:rsidTr="006835F3">
        <w:trPr>
          <w:gridAfter w:val="1"/>
          <w:wAfter w:w="26" w:type="dxa"/>
        </w:trPr>
        <w:tc>
          <w:tcPr>
            <w:tcW w:w="876" w:type="dxa"/>
            <w:shd w:val="clear" w:color="auto" w:fill="auto"/>
          </w:tcPr>
          <w:p w:rsidR="002802AD" w:rsidRDefault="00765967" w:rsidP="006A6053">
            <w:r>
              <w:t>2.1.2.1</w:t>
            </w:r>
          </w:p>
        </w:tc>
        <w:tc>
          <w:tcPr>
            <w:tcW w:w="7306" w:type="dxa"/>
            <w:shd w:val="clear" w:color="auto" w:fill="auto"/>
          </w:tcPr>
          <w:p w:rsidR="002802AD" w:rsidRDefault="002802AD" w:rsidP="006A6053">
            <w:r>
              <w:t>für eine Urne (Belegungszeit 20 Jahre)</w:t>
            </w:r>
          </w:p>
        </w:tc>
        <w:tc>
          <w:tcPr>
            <w:tcW w:w="1624" w:type="dxa"/>
            <w:shd w:val="clear" w:color="auto" w:fill="auto"/>
          </w:tcPr>
          <w:p w:rsidR="002802AD" w:rsidRDefault="00BF1965" w:rsidP="006A6053">
            <w:pPr>
              <w:jc w:val="right"/>
            </w:pPr>
            <w:r>
              <w:t>670 €</w:t>
            </w:r>
          </w:p>
        </w:tc>
      </w:tr>
      <w:tr w:rsidR="002802AD" w:rsidTr="006835F3">
        <w:trPr>
          <w:gridAfter w:val="1"/>
          <w:wAfter w:w="26" w:type="dxa"/>
        </w:trPr>
        <w:tc>
          <w:tcPr>
            <w:tcW w:w="876" w:type="dxa"/>
            <w:shd w:val="clear" w:color="auto" w:fill="auto"/>
          </w:tcPr>
          <w:p w:rsidR="002802AD" w:rsidRDefault="00765967" w:rsidP="006A6053">
            <w:r>
              <w:t>2.1.2.2</w:t>
            </w:r>
          </w:p>
        </w:tc>
        <w:tc>
          <w:tcPr>
            <w:tcW w:w="7306" w:type="dxa"/>
            <w:shd w:val="clear" w:color="auto" w:fill="auto"/>
          </w:tcPr>
          <w:p w:rsidR="002802AD" w:rsidRDefault="002802AD" w:rsidP="006A6053">
            <w:r>
              <w:t xml:space="preserve">für eine Urne einschließlich bodendeckender Bepflanzung und </w:t>
            </w:r>
            <w:r>
              <w:tab/>
            </w:r>
          </w:p>
          <w:p w:rsidR="002802AD" w:rsidRDefault="002802AD" w:rsidP="006A6053">
            <w:r>
              <w:t>Pflege (Belegungszeit 20 Jahre)</w:t>
            </w:r>
          </w:p>
        </w:tc>
        <w:tc>
          <w:tcPr>
            <w:tcW w:w="1624" w:type="dxa"/>
            <w:shd w:val="clear" w:color="auto" w:fill="auto"/>
          </w:tcPr>
          <w:p w:rsidR="002802AD" w:rsidRDefault="002A323E" w:rsidP="006A6053">
            <w:pPr>
              <w:jc w:val="right"/>
            </w:pPr>
            <w:r>
              <w:t>1.29</w:t>
            </w:r>
            <w:r w:rsidR="00BF1965">
              <w:t>0 €</w:t>
            </w:r>
          </w:p>
        </w:tc>
      </w:tr>
      <w:tr w:rsidR="00483E4A" w:rsidTr="006835F3">
        <w:trPr>
          <w:gridAfter w:val="1"/>
          <w:wAfter w:w="26" w:type="dxa"/>
        </w:trPr>
        <w:tc>
          <w:tcPr>
            <w:tcW w:w="876" w:type="dxa"/>
            <w:shd w:val="clear" w:color="auto" w:fill="auto"/>
          </w:tcPr>
          <w:p w:rsidR="00483E4A" w:rsidRPr="00A97C1B" w:rsidRDefault="00483E4A" w:rsidP="006A6053">
            <w:r w:rsidRPr="00A97C1B">
              <w:t>2.1.2.3</w:t>
            </w:r>
          </w:p>
        </w:tc>
        <w:tc>
          <w:tcPr>
            <w:tcW w:w="7306" w:type="dxa"/>
            <w:shd w:val="clear" w:color="auto" w:fill="auto"/>
          </w:tcPr>
          <w:p w:rsidR="00483E4A" w:rsidRPr="00A97C1B" w:rsidRDefault="00483E4A" w:rsidP="006A6053">
            <w:r w:rsidRPr="00A97C1B">
              <w:t>für eine Urne in einer Urnengemeinschaftsanlage (Belegungszeit 20 Jahre)</w:t>
            </w:r>
          </w:p>
        </w:tc>
        <w:tc>
          <w:tcPr>
            <w:tcW w:w="1624" w:type="dxa"/>
            <w:shd w:val="clear" w:color="auto" w:fill="auto"/>
          </w:tcPr>
          <w:p w:rsidR="00483E4A" w:rsidRDefault="002A323E" w:rsidP="006A6053">
            <w:pPr>
              <w:jc w:val="right"/>
            </w:pPr>
            <w:r>
              <w:t>1.480 €</w:t>
            </w:r>
          </w:p>
          <w:p w:rsidR="00483E4A" w:rsidRDefault="00483E4A" w:rsidP="006A6053">
            <w:pPr>
              <w:jc w:val="right"/>
            </w:pPr>
          </w:p>
        </w:tc>
      </w:tr>
      <w:tr w:rsidR="002802AD" w:rsidTr="006835F3">
        <w:trPr>
          <w:gridAfter w:val="1"/>
          <w:wAfter w:w="26" w:type="dxa"/>
        </w:trPr>
        <w:tc>
          <w:tcPr>
            <w:tcW w:w="876" w:type="dxa"/>
            <w:shd w:val="clear" w:color="auto" w:fill="auto"/>
          </w:tcPr>
          <w:p w:rsidR="002802AD" w:rsidRPr="00A97C1B" w:rsidRDefault="00765967" w:rsidP="006A6053">
            <w:r w:rsidRPr="00A97C1B">
              <w:t>2.2</w:t>
            </w:r>
          </w:p>
        </w:tc>
        <w:tc>
          <w:tcPr>
            <w:tcW w:w="7306" w:type="dxa"/>
            <w:shd w:val="clear" w:color="auto" w:fill="auto"/>
          </w:tcPr>
          <w:p w:rsidR="002802AD" w:rsidRPr="00A97C1B" w:rsidRDefault="002802AD" w:rsidP="006A6053">
            <w:r w:rsidRPr="00A97C1B">
              <w:t>Gebühren für Wahlgrabstätten</w:t>
            </w:r>
          </w:p>
        </w:tc>
        <w:tc>
          <w:tcPr>
            <w:tcW w:w="1624" w:type="dxa"/>
            <w:shd w:val="clear" w:color="auto" w:fill="auto"/>
          </w:tcPr>
          <w:p w:rsidR="002802AD" w:rsidRDefault="002802AD" w:rsidP="006A6053">
            <w:pPr>
              <w:jc w:val="right"/>
            </w:pPr>
          </w:p>
        </w:tc>
      </w:tr>
      <w:tr w:rsidR="002802AD" w:rsidTr="006835F3">
        <w:trPr>
          <w:gridAfter w:val="1"/>
          <w:wAfter w:w="26" w:type="dxa"/>
        </w:trPr>
        <w:tc>
          <w:tcPr>
            <w:tcW w:w="876" w:type="dxa"/>
            <w:shd w:val="clear" w:color="auto" w:fill="auto"/>
          </w:tcPr>
          <w:p w:rsidR="002802AD" w:rsidRPr="00A97C1B" w:rsidRDefault="00765967" w:rsidP="006A6053">
            <w:r w:rsidRPr="00A97C1B">
              <w:t>2.2.1</w:t>
            </w:r>
          </w:p>
        </w:tc>
        <w:tc>
          <w:tcPr>
            <w:tcW w:w="7306" w:type="dxa"/>
            <w:shd w:val="clear" w:color="auto" w:fill="auto"/>
          </w:tcPr>
          <w:p w:rsidR="002802AD" w:rsidRPr="00A97C1B" w:rsidRDefault="002802AD" w:rsidP="006A6053">
            <w:r w:rsidRPr="00A97C1B">
              <w:t>für Sargbeisetzungen in einer Erdwahlgrabstätte je Grabstelle</w:t>
            </w:r>
          </w:p>
        </w:tc>
        <w:tc>
          <w:tcPr>
            <w:tcW w:w="1624" w:type="dxa"/>
            <w:shd w:val="clear" w:color="auto" w:fill="auto"/>
          </w:tcPr>
          <w:p w:rsidR="002802AD" w:rsidRDefault="00BF1965" w:rsidP="006A6053">
            <w:pPr>
              <w:jc w:val="right"/>
            </w:pPr>
            <w:r>
              <w:t>2.400 €</w:t>
            </w:r>
          </w:p>
        </w:tc>
      </w:tr>
      <w:tr w:rsidR="002802AD" w:rsidTr="006835F3">
        <w:trPr>
          <w:gridAfter w:val="1"/>
          <w:wAfter w:w="26" w:type="dxa"/>
        </w:trPr>
        <w:tc>
          <w:tcPr>
            <w:tcW w:w="876" w:type="dxa"/>
            <w:shd w:val="clear" w:color="auto" w:fill="auto"/>
          </w:tcPr>
          <w:p w:rsidR="002802AD" w:rsidRDefault="00765967" w:rsidP="006A6053">
            <w:r>
              <w:t>2.2.2</w:t>
            </w:r>
          </w:p>
        </w:tc>
        <w:tc>
          <w:tcPr>
            <w:tcW w:w="7306" w:type="dxa"/>
            <w:shd w:val="clear" w:color="auto" w:fill="auto"/>
          </w:tcPr>
          <w:p w:rsidR="002802AD" w:rsidRDefault="002802AD" w:rsidP="006A6053">
            <w:r>
              <w:t>für Sargbeisetzungen in einer Sondergrabstätte je Grabstelle</w:t>
            </w:r>
          </w:p>
        </w:tc>
        <w:tc>
          <w:tcPr>
            <w:tcW w:w="1624" w:type="dxa"/>
            <w:shd w:val="clear" w:color="auto" w:fill="auto"/>
          </w:tcPr>
          <w:p w:rsidR="002802AD" w:rsidRDefault="00BF1965" w:rsidP="006A6053">
            <w:pPr>
              <w:jc w:val="right"/>
            </w:pPr>
            <w:r>
              <w:t>2.400 €</w:t>
            </w:r>
          </w:p>
        </w:tc>
      </w:tr>
      <w:tr w:rsidR="002802AD" w:rsidTr="006835F3">
        <w:trPr>
          <w:gridAfter w:val="1"/>
          <w:wAfter w:w="26" w:type="dxa"/>
        </w:trPr>
        <w:tc>
          <w:tcPr>
            <w:tcW w:w="876" w:type="dxa"/>
            <w:shd w:val="clear" w:color="auto" w:fill="auto"/>
          </w:tcPr>
          <w:p w:rsidR="002802AD" w:rsidRDefault="00765967" w:rsidP="006A6053">
            <w:r>
              <w:t>2.2.2.1</w:t>
            </w:r>
          </w:p>
        </w:tc>
        <w:tc>
          <w:tcPr>
            <w:tcW w:w="7306" w:type="dxa"/>
            <w:shd w:val="clear" w:color="auto" w:fill="auto"/>
          </w:tcPr>
          <w:p w:rsidR="002802AD" w:rsidRDefault="002802AD" w:rsidP="006A6053">
            <w:r>
              <w:t>nicht für Bestattungszwecke nutzbare Zusatzfläche je qm</w:t>
            </w:r>
          </w:p>
        </w:tc>
        <w:tc>
          <w:tcPr>
            <w:tcW w:w="1624" w:type="dxa"/>
            <w:shd w:val="clear" w:color="auto" w:fill="auto"/>
          </w:tcPr>
          <w:p w:rsidR="002802AD" w:rsidRDefault="00BF1965" w:rsidP="006A6053">
            <w:pPr>
              <w:jc w:val="right"/>
            </w:pPr>
            <w:r>
              <w:t>120 €</w:t>
            </w:r>
          </w:p>
        </w:tc>
      </w:tr>
      <w:tr w:rsidR="002802AD" w:rsidTr="006835F3">
        <w:trPr>
          <w:gridAfter w:val="1"/>
          <w:wAfter w:w="26" w:type="dxa"/>
        </w:trPr>
        <w:tc>
          <w:tcPr>
            <w:tcW w:w="876" w:type="dxa"/>
            <w:shd w:val="clear" w:color="auto" w:fill="auto"/>
          </w:tcPr>
          <w:p w:rsidR="002802AD" w:rsidRDefault="00B25225" w:rsidP="006A6053">
            <w:r>
              <w:t>2.2.3</w:t>
            </w:r>
          </w:p>
        </w:tc>
        <w:tc>
          <w:tcPr>
            <w:tcW w:w="7306" w:type="dxa"/>
            <w:shd w:val="clear" w:color="auto" w:fill="auto"/>
          </w:tcPr>
          <w:p w:rsidR="002802AD" w:rsidRDefault="002802AD" w:rsidP="006A6053">
            <w:r>
              <w:t>für Sargbeisetzungen in einer Erdwahlgrabstätte einschließlich bodendeckender Bepflanzung und Pflege je Grabstelle</w:t>
            </w:r>
          </w:p>
        </w:tc>
        <w:tc>
          <w:tcPr>
            <w:tcW w:w="1624" w:type="dxa"/>
            <w:shd w:val="clear" w:color="auto" w:fill="auto"/>
          </w:tcPr>
          <w:p w:rsidR="002802AD" w:rsidRDefault="00BF1965" w:rsidP="002A323E">
            <w:pPr>
              <w:jc w:val="right"/>
            </w:pPr>
            <w:r>
              <w:t>3.8</w:t>
            </w:r>
            <w:r w:rsidR="002A323E">
              <w:t>5</w:t>
            </w:r>
            <w:r>
              <w:t>0 €</w:t>
            </w:r>
          </w:p>
        </w:tc>
      </w:tr>
      <w:tr w:rsidR="002802AD" w:rsidTr="006835F3">
        <w:trPr>
          <w:gridAfter w:val="1"/>
          <w:wAfter w:w="26" w:type="dxa"/>
        </w:trPr>
        <w:tc>
          <w:tcPr>
            <w:tcW w:w="876" w:type="dxa"/>
            <w:shd w:val="clear" w:color="auto" w:fill="auto"/>
          </w:tcPr>
          <w:p w:rsidR="002802AD" w:rsidRDefault="002802AD" w:rsidP="006A6053">
            <w:r>
              <w:t>2.</w:t>
            </w:r>
            <w:r w:rsidR="00B25225">
              <w:t>2.</w:t>
            </w:r>
            <w:r>
              <w:t>4</w:t>
            </w:r>
          </w:p>
        </w:tc>
        <w:tc>
          <w:tcPr>
            <w:tcW w:w="7306" w:type="dxa"/>
            <w:shd w:val="clear" w:color="auto" w:fill="auto"/>
          </w:tcPr>
          <w:p w:rsidR="002802AD" w:rsidRDefault="002802AD" w:rsidP="006A6053">
            <w:r>
              <w:t>für Urnenbeisetzungen in einer Urnenwahlgrabstätte (für 4 Urnen) je Grabstelle</w:t>
            </w:r>
          </w:p>
        </w:tc>
        <w:tc>
          <w:tcPr>
            <w:tcW w:w="1624" w:type="dxa"/>
            <w:shd w:val="clear" w:color="auto" w:fill="auto"/>
          </w:tcPr>
          <w:p w:rsidR="002802AD" w:rsidRDefault="00BF1965" w:rsidP="006A6053">
            <w:pPr>
              <w:jc w:val="right"/>
            </w:pPr>
            <w:r>
              <w:t>1.630 €</w:t>
            </w:r>
          </w:p>
        </w:tc>
      </w:tr>
      <w:tr w:rsidR="002802AD" w:rsidTr="006835F3">
        <w:trPr>
          <w:gridAfter w:val="1"/>
          <w:wAfter w:w="26" w:type="dxa"/>
        </w:trPr>
        <w:tc>
          <w:tcPr>
            <w:tcW w:w="876" w:type="dxa"/>
            <w:shd w:val="clear" w:color="auto" w:fill="auto"/>
          </w:tcPr>
          <w:p w:rsidR="002802AD" w:rsidRDefault="002802AD" w:rsidP="006A6053">
            <w:r>
              <w:t>2.</w:t>
            </w:r>
            <w:r w:rsidR="00B25225">
              <w:t>2.</w:t>
            </w:r>
            <w:r>
              <w:t>5</w:t>
            </w:r>
          </w:p>
        </w:tc>
        <w:tc>
          <w:tcPr>
            <w:tcW w:w="7306" w:type="dxa"/>
            <w:shd w:val="clear" w:color="auto" w:fill="auto"/>
          </w:tcPr>
          <w:p w:rsidR="002802AD" w:rsidRDefault="002802AD" w:rsidP="006A6053">
            <w:r>
              <w:t>für Urnenbeisetzungen in einer Urnensondergrabstätte (für 4 Urnen) je Grabstelle</w:t>
            </w:r>
          </w:p>
        </w:tc>
        <w:tc>
          <w:tcPr>
            <w:tcW w:w="1624" w:type="dxa"/>
            <w:shd w:val="clear" w:color="auto" w:fill="auto"/>
          </w:tcPr>
          <w:p w:rsidR="002802AD" w:rsidRDefault="00BF1965" w:rsidP="006A6053">
            <w:pPr>
              <w:jc w:val="right"/>
            </w:pPr>
            <w:r>
              <w:t>1.630 €</w:t>
            </w:r>
          </w:p>
        </w:tc>
      </w:tr>
      <w:tr w:rsidR="002802AD" w:rsidTr="006835F3">
        <w:trPr>
          <w:gridAfter w:val="1"/>
          <w:wAfter w:w="26" w:type="dxa"/>
        </w:trPr>
        <w:tc>
          <w:tcPr>
            <w:tcW w:w="876" w:type="dxa"/>
            <w:shd w:val="clear" w:color="auto" w:fill="auto"/>
          </w:tcPr>
          <w:p w:rsidR="002802AD" w:rsidRDefault="002802AD" w:rsidP="006A6053">
            <w:r>
              <w:t>2.</w:t>
            </w:r>
            <w:r w:rsidR="00B25225">
              <w:t>2.</w:t>
            </w:r>
            <w:r>
              <w:t>5.1</w:t>
            </w:r>
          </w:p>
        </w:tc>
        <w:tc>
          <w:tcPr>
            <w:tcW w:w="7306" w:type="dxa"/>
            <w:shd w:val="clear" w:color="auto" w:fill="auto"/>
          </w:tcPr>
          <w:p w:rsidR="002802AD" w:rsidRDefault="002802AD" w:rsidP="006A6053">
            <w:r>
              <w:t>nicht für Bestattungszwecke nutzbare Zusatzfläche je qm</w:t>
            </w:r>
          </w:p>
        </w:tc>
        <w:tc>
          <w:tcPr>
            <w:tcW w:w="1624" w:type="dxa"/>
            <w:shd w:val="clear" w:color="auto" w:fill="auto"/>
          </w:tcPr>
          <w:p w:rsidR="002802AD" w:rsidRDefault="00BF1965" w:rsidP="006A6053">
            <w:pPr>
              <w:jc w:val="right"/>
            </w:pPr>
            <w:r>
              <w:t>120 €</w:t>
            </w:r>
          </w:p>
        </w:tc>
      </w:tr>
      <w:tr w:rsidR="002802AD" w:rsidTr="006835F3">
        <w:trPr>
          <w:gridAfter w:val="1"/>
          <w:wAfter w:w="26" w:type="dxa"/>
        </w:trPr>
        <w:tc>
          <w:tcPr>
            <w:tcW w:w="876" w:type="dxa"/>
            <w:shd w:val="clear" w:color="auto" w:fill="auto"/>
          </w:tcPr>
          <w:p w:rsidR="002802AD" w:rsidRDefault="002802AD" w:rsidP="006A6053">
            <w:r>
              <w:t>2.</w:t>
            </w:r>
            <w:r w:rsidR="00B25225">
              <w:t>2.</w:t>
            </w:r>
            <w:r>
              <w:t>6</w:t>
            </w:r>
          </w:p>
        </w:tc>
        <w:tc>
          <w:tcPr>
            <w:tcW w:w="7306" w:type="dxa"/>
            <w:shd w:val="clear" w:color="auto" w:fill="auto"/>
          </w:tcPr>
          <w:p w:rsidR="002802AD" w:rsidRDefault="002802AD" w:rsidP="006A6053">
            <w:r>
              <w:t>für Urnenbeisetzungen in einer U</w:t>
            </w:r>
            <w:r w:rsidR="00BE5E45">
              <w:t xml:space="preserve">rnennische des Hauptfriedhofes </w:t>
            </w:r>
            <w:r>
              <w:t xml:space="preserve">im Rahmen des vorhandenen Angebotes für bis zu zwei Aschebehältnisse in einer Urne einschließlich anonymer Grabstelle nach Ablauf der Nutzungsdauer </w:t>
            </w:r>
          </w:p>
        </w:tc>
        <w:tc>
          <w:tcPr>
            <w:tcW w:w="1624" w:type="dxa"/>
            <w:shd w:val="clear" w:color="auto" w:fill="auto"/>
          </w:tcPr>
          <w:p w:rsidR="002802AD" w:rsidRDefault="00BF1965" w:rsidP="006A6053">
            <w:pPr>
              <w:jc w:val="right"/>
            </w:pPr>
            <w:r>
              <w:t>2.500 €</w:t>
            </w:r>
          </w:p>
        </w:tc>
      </w:tr>
      <w:tr w:rsidR="002802AD" w:rsidTr="006835F3">
        <w:trPr>
          <w:gridAfter w:val="1"/>
          <w:wAfter w:w="26" w:type="dxa"/>
        </w:trPr>
        <w:tc>
          <w:tcPr>
            <w:tcW w:w="876" w:type="dxa"/>
            <w:shd w:val="clear" w:color="auto" w:fill="auto"/>
          </w:tcPr>
          <w:p w:rsidR="002802AD" w:rsidRDefault="002802AD" w:rsidP="006A6053">
            <w:r>
              <w:t>2.</w:t>
            </w:r>
            <w:r w:rsidR="00B25225">
              <w:t>2.</w:t>
            </w:r>
            <w:r>
              <w:t>7</w:t>
            </w:r>
          </w:p>
        </w:tc>
        <w:tc>
          <w:tcPr>
            <w:tcW w:w="7306" w:type="dxa"/>
            <w:shd w:val="clear" w:color="auto" w:fill="auto"/>
          </w:tcPr>
          <w:p w:rsidR="002802AD" w:rsidRDefault="002802AD" w:rsidP="006A6053">
            <w:r>
              <w:t>für Urnenbeisetzungen in einer Urnenwahlgrabstätte (für 2 Urnen) einschließlich bodendeckender Bepflanzung und Pflege je Grabstelle</w:t>
            </w:r>
          </w:p>
        </w:tc>
        <w:tc>
          <w:tcPr>
            <w:tcW w:w="1624" w:type="dxa"/>
            <w:shd w:val="clear" w:color="auto" w:fill="auto"/>
          </w:tcPr>
          <w:p w:rsidR="002802AD" w:rsidRDefault="00BF1965" w:rsidP="002A323E">
            <w:pPr>
              <w:jc w:val="right"/>
            </w:pPr>
            <w:r>
              <w:t>2.</w:t>
            </w:r>
            <w:r w:rsidR="002A323E">
              <w:t>300</w:t>
            </w:r>
            <w:r>
              <w:t xml:space="preserve"> €</w:t>
            </w:r>
          </w:p>
        </w:tc>
      </w:tr>
      <w:tr w:rsidR="002802AD" w:rsidTr="006835F3">
        <w:trPr>
          <w:gridAfter w:val="1"/>
          <w:wAfter w:w="26" w:type="dxa"/>
        </w:trPr>
        <w:tc>
          <w:tcPr>
            <w:tcW w:w="876" w:type="dxa"/>
            <w:shd w:val="clear" w:color="auto" w:fill="auto"/>
          </w:tcPr>
          <w:p w:rsidR="002802AD" w:rsidRDefault="002802AD" w:rsidP="006A6053">
            <w:r>
              <w:t>2.</w:t>
            </w:r>
            <w:r w:rsidR="00B25225">
              <w:t>2.</w:t>
            </w:r>
            <w:r>
              <w:t>8</w:t>
            </w:r>
          </w:p>
        </w:tc>
        <w:tc>
          <w:tcPr>
            <w:tcW w:w="7306" w:type="dxa"/>
            <w:shd w:val="clear" w:color="auto" w:fill="auto"/>
          </w:tcPr>
          <w:p w:rsidR="002802AD" w:rsidRDefault="002802AD" w:rsidP="006A6053">
            <w:r>
              <w:t>für Urnenbeisetzungen in einer Urnenhaingrabstätte (für 2 Urnen</w:t>
            </w:r>
          </w:p>
          <w:p w:rsidR="002802AD" w:rsidRDefault="002802AD" w:rsidP="006A6053">
            <w:r>
              <w:t>oder Aschen) je Grabstelle</w:t>
            </w:r>
          </w:p>
        </w:tc>
        <w:tc>
          <w:tcPr>
            <w:tcW w:w="1624" w:type="dxa"/>
            <w:shd w:val="clear" w:color="auto" w:fill="auto"/>
          </w:tcPr>
          <w:p w:rsidR="002802AD" w:rsidRDefault="00BF1965" w:rsidP="006A6053">
            <w:pPr>
              <w:jc w:val="right"/>
            </w:pPr>
            <w:r>
              <w:t>1.720 €</w:t>
            </w:r>
          </w:p>
        </w:tc>
      </w:tr>
      <w:tr w:rsidR="002802AD" w:rsidTr="006835F3">
        <w:trPr>
          <w:gridAfter w:val="1"/>
          <w:wAfter w:w="26" w:type="dxa"/>
        </w:trPr>
        <w:tc>
          <w:tcPr>
            <w:tcW w:w="876" w:type="dxa"/>
            <w:shd w:val="clear" w:color="auto" w:fill="auto"/>
          </w:tcPr>
          <w:p w:rsidR="002802AD" w:rsidRDefault="002802AD" w:rsidP="006A6053">
            <w:r>
              <w:t>2.</w:t>
            </w:r>
            <w:r w:rsidR="00B25225">
              <w:t>2.</w:t>
            </w:r>
            <w:r>
              <w:t>9</w:t>
            </w:r>
          </w:p>
        </w:tc>
        <w:tc>
          <w:tcPr>
            <w:tcW w:w="7306" w:type="dxa"/>
            <w:shd w:val="clear" w:color="auto" w:fill="auto"/>
          </w:tcPr>
          <w:p w:rsidR="002802AD" w:rsidRDefault="002802AD" w:rsidP="006A6053">
            <w:r>
              <w:t>für Urnenbeisetzungen in eine</w:t>
            </w:r>
            <w:r w:rsidR="00BF1965">
              <w:t>r</w:t>
            </w:r>
            <w:r>
              <w:t xml:space="preserve"> Obstbaumgrab</w:t>
            </w:r>
            <w:r w:rsidR="00BF1965">
              <w:t>stätte</w:t>
            </w:r>
            <w:r>
              <w:t xml:space="preserve"> (für 4 Urnen oder Aschen) je Grabstelle</w:t>
            </w:r>
            <w:r>
              <w:tab/>
            </w:r>
          </w:p>
        </w:tc>
        <w:tc>
          <w:tcPr>
            <w:tcW w:w="1624" w:type="dxa"/>
            <w:shd w:val="clear" w:color="auto" w:fill="auto"/>
          </w:tcPr>
          <w:p w:rsidR="002802AD" w:rsidRDefault="00BF1965" w:rsidP="006A6053">
            <w:pPr>
              <w:jc w:val="right"/>
            </w:pPr>
            <w:r>
              <w:t>2.570 €</w:t>
            </w:r>
          </w:p>
        </w:tc>
      </w:tr>
      <w:tr w:rsidR="002802AD" w:rsidTr="006835F3">
        <w:trPr>
          <w:gridAfter w:val="1"/>
          <w:wAfter w:w="26" w:type="dxa"/>
        </w:trPr>
        <w:tc>
          <w:tcPr>
            <w:tcW w:w="876" w:type="dxa"/>
            <w:shd w:val="clear" w:color="auto" w:fill="auto"/>
          </w:tcPr>
          <w:p w:rsidR="002802AD" w:rsidRDefault="00B25225" w:rsidP="006A6053">
            <w:r>
              <w:t>2.3</w:t>
            </w:r>
          </w:p>
        </w:tc>
        <w:tc>
          <w:tcPr>
            <w:tcW w:w="7306" w:type="dxa"/>
            <w:shd w:val="clear" w:color="auto" w:fill="auto"/>
          </w:tcPr>
          <w:p w:rsidR="002802AD" w:rsidRDefault="002802AD" w:rsidP="006A6053">
            <w:r>
              <w:t>Gebühr</w:t>
            </w:r>
            <w:r w:rsidR="00CC65A3">
              <w:t>e</w:t>
            </w:r>
            <w:r>
              <w:t>n für Gemeinschaftsgrabstätten im Aschestreufeld</w:t>
            </w:r>
          </w:p>
        </w:tc>
        <w:tc>
          <w:tcPr>
            <w:tcW w:w="1624" w:type="dxa"/>
            <w:shd w:val="clear" w:color="auto" w:fill="auto"/>
          </w:tcPr>
          <w:p w:rsidR="002802AD" w:rsidRDefault="00BF1965" w:rsidP="006A6053">
            <w:pPr>
              <w:jc w:val="right"/>
            </w:pPr>
            <w:r>
              <w:t>640 €</w:t>
            </w:r>
          </w:p>
        </w:tc>
      </w:tr>
      <w:tr w:rsidR="002802AD" w:rsidTr="006835F3">
        <w:trPr>
          <w:gridAfter w:val="1"/>
          <w:wAfter w:w="26" w:type="dxa"/>
        </w:trPr>
        <w:tc>
          <w:tcPr>
            <w:tcW w:w="876" w:type="dxa"/>
            <w:shd w:val="clear" w:color="auto" w:fill="auto"/>
          </w:tcPr>
          <w:p w:rsidR="002802AD" w:rsidRDefault="00B25225" w:rsidP="006A6053">
            <w:r>
              <w:t>2.4</w:t>
            </w:r>
          </w:p>
        </w:tc>
        <w:tc>
          <w:tcPr>
            <w:tcW w:w="7306" w:type="dxa"/>
            <w:shd w:val="clear" w:color="auto" w:fill="auto"/>
          </w:tcPr>
          <w:p w:rsidR="002802AD" w:rsidRDefault="002802AD" w:rsidP="006A6053">
            <w:r>
              <w:t>Gebühren f</w:t>
            </w:r>
            <w:r w:rsidRPr="0003022F">
              <w:t>ür Sarg</w:t>
            </w:r>
            <w:r w:rsidRPr="00A97C1B">
              <w:t xml:space="preserve">- oder Urnengrabstätten für verstorbene Kinder bis zum vollendeten 5. Lebensjahr (Belegungszeit 10 Jahre) mit Erstherrichtung </w:t>
            </w:r>
            <w:r w:rsidR="00CC65A3" w:rsidRPr="00A97C1B">
              <w:t>je Grabstelle</w:t>
            </w:r>
          </w:p>
        </w:tc>
        <w:tc>
          <w:tcPr>
            <w:tcW w:w="1624" w:type="dxa"/>
            <w:shd w:val="clear" w:color="auto" w:fill="auto"/>
          </w:tcPr>
          <w:p w:rsidR="002802AD" w:rsidRDefault="00BF1965" w:rsidP="006A6053">
            <w:pPr>
              <w:jc w:val="right"/>
            </w:pPr>
            <w:r>
              <w:t>210 €</w:t>
            </w:r>
          </w:p>
        </w:tc>
      </w:tr>
      <w:tr w:rsidR="002802AD" w:rsidTr="006835F3">
        <w:trPr>
          <w:gridAfter w:val="1"/>
          <w:wAfter w:w="26" w:type="dxa"/>
        </w:trPr>
        <w:tc>
          <w:tcPr>
            <w:tcW w:w="876" w:type="dxa"/>
            <w:shd w:val="clear" w:color="auto" w:fill="auto"/>
          </w:tcPr>
          <w:p w:rsidR="002802AD" w:rsidRDefault="00B25225" w:rsidP="006A6053">
            <w:r>
              <w:t>2.</w:t>
            </w:r>
            <w:r w:rsidR="002802AD">
              <w:t>5</w:t>
            </w:r>
          </w:p>
        </w:tc>
        <w:tc>
          <w:tcPr>
            <w:tcW w:w="7306" w:type="dxa"/>
            <w:shd w:val="clear" w:color="auto" w:fill="auto"/>
          </w:tcPr>
          <w:p w:rsidR="002802AD" w:rsidRDefault="002802AD" w:rsidP="006A6053">
            <w:pPr>
              <w:tabs>
                <w:tab w:val="num" w:pos="1800"/>
              </w:tabs>
            </w:pPr>
            <w:r>
              <w:t>Sonderregelungen</w:t>
            </w:r>
            <w:r w:rsidR="00416DAE">
              <w:t xml:space="preserve"> </w:t>
            </w:r>
          </w:p>
        </w:tc>
        <w:tc>
          <w:tcPr>
            <w:tcW w:w="1624" w:type="dxa"/>
            <w:shd w:val="clear" w:color="auto" w:fill="auto"/>
          </w:tcPr>
          <w:p w:rsidR="002802AD" w:rsidRDefault="002802AD" w:rsidP="006A6053">
            <w:pPr>
              <w:jc w:val="right"/>
            </w:pPr>
          </w:p>
        </w:tc>
      </w:tr>
      <w:tr w:rsidR="002802AD" w:rsidTr="006835F3">
        <w:trPr>
          <w:gridAfter w:val="1"/>
          <w:wAfter w:w="26" w:type="dxa"/>
        </w:trPr>
        <w:tc>
          <w:tcPr>
            <w:tcW w:w="876" w:type="dxa"/>
            <w:shd w:val="clear" w:color="auto" w:fill="auto"/>
          </w:tcPr>
          <w:p w:rsidR="002802AD" w:rsidRDefault="00B25225" w:rsidP="006A6053">
            <w:r>
              <w:t>2.</w:t>
            </w:r>
            <w:r w:rsidR="002802AD">
              <w:t>5.1</w:t>
            </w:r>
          </w:p>
        </w:tc>
        <w:tc>
          <w:tcPr>
            <w:tcW w:w="7306" w:type="dxa"/>
            <w:shd w:val="clear" w:color="auto" w:fill="auto"/>
          </w:tcPr>
          <w:p w:rsidR="002802AD" w:rsidRDefault="002802AD" w:rsidP="006A6053">
            <w:pPr>
              <w:tabs>
                <w:tab w:val="num" w:pos="1800"/>
              </w:tabs>
            </w:pPr>
            <w:r>
              <w:t>Für die Überlassung von Begräbnisplätzen auf dem jüdischen Teil des Hauptfriedhofes erhöhen sich die Gebührensätze um</w:t>
            </w:r>
          </w:p>
        </w:tc>
        <w:tc>
          <w:tcPr>
            <w:tcW w:w="1624" w:type="dxa"/>
            <w:shd w:val="clear" w:color="auto" w:fill="auto"/>
          </w:tcPr>
          <w:p w:rsidR="002802AD" w:rsidRDefault="002802AD" w:rsidP="006A6053">
            <w:pPr>
              <w:jc w:val="right"/>
            </w:pPr>
            <w:r>
              <w:t>100 %</w:t>
            </w:r>
          </w:p>
        </w:tc>
      </w:tr>
      <w:tr w:rsidR="002802AD" w:rsidTr="006835F3">
        <w:trPr>
          <w:gridAfter w:val="1"/>
          <w:wAfter w:w="26" w:type="dxa"/>
        </w:trPr>
        <w:tc>
          <w:tcPr>
            <w:tcW w:w="876" w:type="dxa"/>
            <w:shd w:val="clear" w:color="auto" w:fill="auto"/>
          </w:tcPr>
          <w:p w:rsidR="002802AD" w:rsidRDefault="00B25225" w:rsidP="006A6053">
            <w:r>
              <w:t>2.</w:t>
            </w:r>
            <w:r w:rsidR="002802AD">
              <w:t>5.2</w:t>
            </w:r>
          </w:p>
        </w:tc>
        <w:tc>
          <w:tcPr>
            <w:tcW w:w="7306" w:type="dxa"/>
            <w:shd w:val="clear" w:color="auto" w:fill="auto"/>
          </w:tcPr>
          <w:p w:rsidR="002802AD" w:rsidRDefault="002802AD" w:rsidP="006A6053">
            <w:r>
              <w:t>Überlassung von Begräbnisplätzen für Muslime auf dem Hauptfriedhof</w:t>
            </w:r>
          </w:p>
        </w:tc>
        <w:tc>
          <w:tcPr>
            <w:tcW w:w="1624" w:type="dxa"/>
            <w:shd w:val="clear" w:color="auto" w:fill="auto"/>
          </w:tcPr>
          <w:p w:rsidR="002802AD" w:rsidRDefault="002802AD" w:rsidP="006A6053">
            <w:pPr>
              <w:jc w:val="right"/>
            </w:pPr>
          </w:p>
        </w:tc>
      </w:tr>
      <w:tr w:rsidR="00BF1965" w:rsidTr="006835F3">
        <w:trPr>
          <w:gridAfter w:val="1"/>
          <w:wAfter w:w="26" w:type="dxa"/>
        </w:trPr>
        <w:tc>
          <w:tcPr>
            <w:tcW w:w="876" w:type="dxa"/>
            <w:shd w:val="clear" w:color="auto" w:fill="auto"/>
          </w:tcPr>
          <w:p w:rsidR="00BF1965" w:rsidRDefault="00BF1965" w:rsidP="006A6053">
            <w:r>
              <w:t>2.5.2.1</w:t>
            </w:r>
          </w:p>
        </w:tc>
        <w:tc>
          <w:tcPr>
            <w:tcW w:w="7306" w:type="dxa"/>
            <w:shd w:val="clear" w:color="auto" w:fill="auto"/>
          </w:tcPr>
          <w:p w:rsidR="00BF1965" w:rsidRDefault="00BF1965" w:rsidP="006A6053">
            <w:r>
              <w:t>Reihengrabstätte für verstorbene Kinder bis zum vollendeten 5. Lebensjahr (Belegungszeit 50 Jahre) mit Erstherrichtung</w:t>
            </w:r>
            <w:r w:rsidR="00CC65A3">
              <w:t xml:space="preserve"> je Grabstelle</w:t>
            </w:r>
          </w:p>
        </w:tc>
        <w:tc>
          <w:tcPr>
            <w:tcW w:w="1624" w:type="dxa"/>
            <w:shd w:val="clear" w:color="auto" w:fill="auto"/>
          </w:tcPr>
          <w:p w:rsidR="00BF1965" w:rsidRDefault="00BF1965" w:rsidP="006A6053">
            <w:pPr>
              <w:jc w:val="right"/>
            </w:pPr>
            <w:r>
              <w:t>420 €</w:t>
            </w:r>
          </w:p>
        </w:tc>
      </w:tr>
      <w:tr w:rsidR="00BF1965" w:rsidTr="006835F3">
        <w:trPr>
          <w:gridAfter w:val="1"/>
          <w:wAfter w:w="26" w:type="dxa"/>
        </w:trPr>
        <w:tc>
          <w:tcPr>
            <w:tcW w:w="876" w:type="dxa"/>
            <w:shd w:val="clear" w:color="auto" w:fill="auto"/>
          </w:tcPr>
          <w:p w:rsidR="00BF1965" w:rsidRDefault="00BF1965" w:rsidP="006A6053">
            <w:r>
              <w:t>2.5.2.2</w:t>
            </w:r>
          </w:p>
        </w:tc>
        <w:tc>
          <w:tcPr>
            <w:tcW w:w="7306" w:type="dxa"/>
            <w:shd w:val="clear" w:color="auto" w:fill="auto"/>
          </w:tcPr>
          <w:p w:rsidR="00BF1965" w:rsidRDefault="00BF1965" w:rsidP="006A6053">
            <w:r>
              <w:t>Reihengrabstätte für Tote ab vollendetem 5. Lebensjahr</w:t>
            </w:r>
            <w:r w:rsidR="00BE5E45">
              <w:t xml:space="preserve"> </w:t>
            </w:r>
            <w:r>
              <w:t xml:space="preserve">(Belegungszeit 50 Jahre) </w:t>
            </w:r>
            <w:r w:rsidR="00CC65A3">
              <w:t>je Grabstelle</w:t>
            </w:r>
          </w:p>
        </w:tc>
        <w:tc>
          <w:tcPr>
            <w:tcW w:w="1624" w:type="dxa"/>
            <w:shd w:val="clear" w:color="auto" w:fill="auto"/>
          </w:tcPr>
          <w:p w:rsidR="00BF1965" w:rsidRDefault="00BF1965" w:rsidP="006A6053">
            <w:pPr>
              <w:jc w:val="right"/>
            </w:pPr>
            <w:r>
              <w:t>3.060 €</w:t>
            </w:r>
          </w:p>
        </w:tc>
      </w:tr>
      <w:tr w:rsidR="00BF1965" w:rsidTr="006835F3">
        <w:trPr>
          <w:gridAfter w:val="1"/>
          <w:wAfter w:w="26" w:type="dxa"/>
        </w:trPr>
        <w:tc>
          <w:tcPr>
            <w:tcW w:w="876" w:type="dxa"/>
            <w:shd w:val="clear" w:color="auto" w:fill="auto"/>
          </w:tcPr>
          <w:p w:rsidR="00BF1965" w:rsidRDefault="00BF1965" w:rsidP="006A6053">
            <w:r>
              <w:t>2.5.2.3</w:t>
            </w:r>
          </w:p>
        </w:tc>
        <w:tc>
          <w:tcPr>
            <w:tcW w:w="7306" w:type="dxa"/>
            <w:shd w:val="clear" w:color="auto" w:fill="auto"/>
          </w:tcPr>
          <w:p w:rsidR="00BF1965" w:rsidRDefault="00BF1965" w:rsidP="006A6053">
            <w:r>
              <w:t xml:space="preserve">Wahlgrabstätte für Erdbestattungen (Nutzungszeit 50 Jahre) </w:t>
            </w:r>
            <w:r>
              <w:tab/>
            </w:r>
          </w:p>
          <w:p w:rsidR="00BF1965" w:rsidRDefault="00BF1965" w:rsidP="006A6053">
            <w:r>
              <w:t>je Grabstelle</w:t>
            </w:r>
            <w:r>
              <w:tab/>
            </w:r>
          </w:p>
        </w:tc>
        <w:tc>
          <w:tcPr>
            <w:tcW w:w="1624" w:type="dxa"/>
            <w:shd w:val="clear" w:color="auto" w:fill="auto"/>
          </w:tcPr>
          <w:p w:rsidR="00BF1965" w:rsidRDefault="00BF1965" w:rsidP="006A6053">
            <w:pPr>
              <w:jc w:val="right"/>
            </w:pPr>
            <w:r>
              <w:t>4.800 €</w:t>
            </w:r>
          </w:p>
        </w:tc>
      </w:tr>
      <w:tr w:rsidR="002802AD" w:rsidTr="006835F3">
        <w:trPr>
          <w:gridAfter w:val="1"/>
          <w:wAfter w:w="26" w:type="dxa"/>
        </w:trPr>
        <w:tc>
          <w:tcPr>
            <w:tcW w:w="876" w:type="dxa"/>
            <w:shd w:val="clear" w:color="auto" w:fill="auto"/>
          </w:tcPr>
          <w:p w:rsidR="002802AD" w:rsidRDefault="00B25225" w:rsidP="006A6053">
            <w:r>
              <w:t>2.</w:t>
            </w:r>
            <w:r w:rsidR="002802AD">
              <w:t>6</w:t>
            </w:r>
          </w:p>
        </w:tc>
        <w:tc>
          <w:tcPr>
            <w:tcW w:w="7306" w:type="dxa"/>
            <w:shd w:val="clear" w:color="auto" w:fill="auto"/>
          </w:tcPr>
          <w:p w:rsidR="00BE5E45" w:rsidRDefault="002802AD" w:rsidP="006A6053">
            <w:r>
              <w:t>Gebühren für die Verl</w:t>
            </w:r>
            <w:r w:rsidR="00BE5E45">
              <w:t xml:space="preserve">ängerung des Nutzungsrechtes an </w:t>
            </w:r>
            <w:r>
              <w:t>Wahlgrabstätten werden tagesscharf entsprechend den Sätzen gem.</w:t>
            </w:r>
            <w:r w:rsidR="00BE5E45">
              <w:t xml:space="preserve"> 2.2</w:t>
            </w:r>
            <w:r>
              <w:t xml:space="preserve"> und </w:t>
            </w:r>
          </w:p>
          <w:p w:rsidR="002802AD" w:rsidRDefault="00BE5E45" w:rsidP="006A6053">
            <w:r>
              <w:t>2</w:t>
            </w:r>
            <w:r w:rsidR="002802AD">
              <w:t>.5.2.3 berechnet.</w:t>
            </w:r>
          </w:p>
        </w:tc>
        <w:tc>
          <w:tcPr>
            <w:tcW w:w="1624" w:type="dxa"/>
            <w:shd w:val="clear" w:color="auto" w:fill="auto"/>
          </w:tcPr>
          <w:p w:rsidR="002802AD" w:rsidRDefault="002802AD" w:rsidP="006A6053">
            <w:pPr>
              <w:jc w:val="right"/>
            </w:pPr>
          </w:p>
        </w:tc>
      </w:tr>
      <w:tr w:rsidR="002802AD" w:rsidTr="006835F3">
        <w:trPr>
          <w:gridAfter w:val="1"/>
          <w:wAfter w:w="26" w:type="dxa"/>
        </w:trPr>
        <w:tc>
          <w:tcPr>
            <w:tcW w:w="876" w:type="dxa"/>
            <w:shd w:val="clear" w:color="auto" w:fill="auto"/>
          </w:tcPr>
          <w:p w:rsidR="002802AD" w:rsidRDefault="00B25225" w:rsidP="006A6053">
            <w:r>
              <w:t>2.7</w:t>
            </w:r>
          </w:p>
        </w:tc>
        <w:tc>
          <w:tcPr>
            <w:tcW w:w="7306" w:type="dxa"/>
            <w:shd w:val="clear" w:color="auto" w:fill="auto"/>
          </w:tcPr>
          <w:p w:rsidR="002802AD" w:rsidRPr="00F43C37" w:rsidRDefault="002A323E" w:rsidP="008C47F3">
            <w:r w:rsidRPr="00F43C37">
              <w:t>Gebühren</w:t>
            </w:r>
            <w:r w:rsidR="002802AD" w:rsidRPr="00F43C37">
              <w:t xml:space="preserve"> bei vorzeitiger Rückgabe </w:t>
            </w:r>
            <w:r w:rsidR="008C47F3">
              <w:t>einer Reihen- und</w:t>
            </w:r>
            <w:r w:rsidR="009D659B">
              <w:t>/o</w:t>
            </w:r>
            <w:r w:rsidR="00D811B3">
              <w:t>der Wahlgrabstätte</w:t>
            </w:r>
            <w:r w:rsidR="00224992" w:rsidRPr="00F43C37">
              <w:t xml:space="preserve"> </w:t>
            </w:r>
            <w:r w:rsidR="00632469" w:rsidRPr="00F43C37">
              <w:t xml:space="preserve">oder Entzug von Rechten </w:t>
            </w:r>
          </w:p>
        </w:tc>
        <w:tc>
          <w:tcPr>
            <w:tcW w:w="1624" w:type="dxa"/>
            <w:shd w:val="clear" w:color="auto" w:fill="auto"/>
          </w:tcPr>
          <w:p w:rsidR="002802AD" w:rsidRDefault="002802AD" w:rsidP="006A6053">
            <w:pPr>
              <w:jc w:val="right"/>
            </w:pPr>
          </w:p>
        </w:tc>
      </w:tr>
      <w:tr w:rsidR="002802AD" w:rsidTr="006835F3">
        <w:trPr>
          <w:gridAfter w:val="1"/>
          <w:wAfter w:w="26" w:type="dxa"/>
        </w:trPr>
        <w:tc>
          <w:tcPr>
            <w:tcW w:w="876" w:type="dxa"/>
            <w:shd w:val="clear" w:color="auto" w:fill="auto"/>
          </w:tcPr>
          <w:p w:rsidR="002802AD" w:rsidRDefault="00B25225" w:rsidP="006A6053">
            <w:r>
              <w:t>2.</w:t>
            </w:r>
            <w:r w:rsidR="002802AD">
              <w:t>7.1</w:t>
            </w:r>
          </w:p>
        </w:tc>
        <w:tc>
          <w:tcPr>
            <w:tcW w:w="7306" w:type="dxa"/>
            <w:shd w:val="clear" w:color="auto" w:fill="auto"/>
          </w:tcPr>
          <w:p w:rsidR="002802AD" w:rsidRPr="00F43C37" w:rsidRDefault="002A323E" w:rsidP="006A6053">
            <w:r w:rsidRPr="00F43C37">
              <w:t>Abräumung und Einsaat der Grabstätte je Grabstelle (einmalig)</w:t>
            </w:r>
          </w:p>
        </w:tc>
        <w:tc>
          <w:tcPr>
            <w:tcW w:w="1624" w:type="dxa"/>
            <w:shd w:val="clear" w:color="auto" w:fill="auto"/>
          </w:tcPr>
          <w:p w:rsidR="00BF1965" w:rsidRDefault="002A323E" w:rsidP="006A6053">
            <w:pPr>
              <w:jc w:val="right"/>
            </w:pPr>
            <w:r>
              <w:t>50 €</w:t>
            </w:r>
          </w:p>
        </w:tc>
      </w:tr>
      <w:tr w:rsidR="002802AD" w:rsidTr="006835F3">
        <w:trPr>
          <w:gridAfter w:val="1"/>
          <w:wAfter w:w="26" w:type="dxa"/>
        </w:trPr>
        <w:tc>
          <w:tcPr>
            <w:tcW w:w="876" w:type="dxa"/>
            <w:shd w:val="clear" w:color="auto" w:fill="auto"/>
          </w:tcPr>
          <w:p w:rsidR="002802AD" w:rsidRDefault="00B25225" w:rsidP="006A6053">
            <w:r>
              <w:t>2.</w:t>
            </w:r>
            <w:r w:rsidR="002802AD">
              <w:t>7.2</w:t>
            </w:r>
          </w:p>
        </w:tc>
        <w:tc>
          <w:tcPr>
            <w:tcW w:w="7306" w:type="dxa"/>
            <w:shd w:val="clear" w:color="auto" w:fill="auto"/>
          </w:tcPr>
          <w:p w:rsidR="002802AD" w:rsidRPr="00F43C37" w:rsidRDefault="002A323E" w:rsidP="006A6053">
            <w:r w:rsidRPr="00F43C37">
              <w:t>Mähen der Grabstätte je Grabstelle und volles Jahr der verbleibenden Ruhezeit</w:t>
            </w:r>
          </w:p>
        </w:tc>
        <w:tc>
          <w:tcPr>
            <w:tcW w:w="1624" w:type="dxa"/>
            <w:shd w:val="clear" w:color="auto" w:fill="auto"/>
          </w:tcPr>
          <w:p w:rsidR="002802AD" w:rsidRDefault="002A323E" w:rsidP="006A6053">
            <w:pPr>
              <w:jc w:val="right"/>
            </w:pPr>
            <w:r>
              <w:t>25 €</w:t>
            </w:r>
          </w:p>
        </w:tc>
      </w:tr>
      <w:tr w:rsidR="002802AD" w:rsidTr="006835F3">
        <w:trPr>
          <w:gridAfter w:val="1"/>
          <w:wAfter w:w="26" w:type="dxa"/>
        </w:trPr>
        <w:tc>
          <w:tcPr>
            <w:tcW w:w="876" w:type="dxa"/>
            <w:shd w:val="clear" w:color="auto" w:fill="auto"/>
          </w:tcPr>
          <w:p w:rsidR="002802AD" w:rsidRPr="0003022F" w:rsidRDefault="00632469" w:rsidP="006A6053">
            <w:pPr>
              <w:rPr>
                <w:b/>
              </w:rPr>
            </w:pPr>
            <w:r>
              <w:rPr>
                <w:b/>
              </w:rPr>
              <w:t>3.</w:t>
            </w:r>
          </w:p>
        </w:tc>
        <w:tc>
          <w:tcPr>
            <w:tcW w:w="7306" w:type="dxa"/>
            <w:shd w:val="clear" w:color="auto" w:fill="auto"/>
          </w:tcPr>
          <w:p w:rsidR="002802AD" w:rsidRPr="0003022F" w:rsidRDefault="002802AD" w:rsidP="006A6053">
            <w:pPr>
              <w:pStyle w:val="berschrift4"/>
              <w:numPr>
                <w:ilvl w:val="0"/>
                <w:numId w:val="0"/>
              </w:numPr>
              <w:ind w:left="624" w:hanging="624"/>
              <w:rPr>
                <w:b/>
              </w:rPr>
            </w:pPr>
            <w:r w:rsidRPr="0003022F">
              <w:rPr>
                <w:b/>
              </w:rPr>
              <w:t>Gebühren für die Kremation eines Toten</w:t>
            </w:r>
          </w:p>
        </w:tc>
        <w:tc>
          <w:tcPr>
            <w:tcW w:w="1624" w:type="dxa"/>
            <w:shd w:val="clear" w:color="auto" w:fill="auto"/>
          </w:tcPr>
          <w:p w:rsidR="002802AD" w:rsidRDefault="002802AD" w:rsidP="006A6053">
            <w:pPr>
              <w:jc w:val="right"/>
            </w:pPr>
          </w:p>
        </w:tc>
      </w:tr>
      <w:tr w:rsidR="002802AD" w:rsidTr="006835F3">
        <w:trPr>
          <w:gridAfter w:val="1"/>
          <w:wAfter w:w="26" w:type="dxa"/>
        </w:trPr>
        <w:tc>
          <w:tcPr>
            <w:tcW w:w="876" w:type="dxa"/>
            <w:shd w:val="clear" w:color="auto" w:fill="auto"/>
          </w:tcPr>
          <w:p w:rsidR="002802AD" w:rsidRDefault="00632469" w:rsidP="006A6053">
            <w:r>
              <w:t>3.1</w:t>
            </w:r>
          </w:p>
        </w:tc>
        <w:tc>
          <w:tcPr>
            <w:tcW w:w="7306" w:type="dxa"/>
            <w:shd w:val="clear" w:color="auto" w:fill="auto"/>
          </w:tcPr>
          <w:p w:rsidR="002802AD" w:rsidRDefault="002802AD" w:rsidP="006A6053">
            <w:pPr>
              <w:tabs>
                <w:tab w:val="num" w:pos="1800"/>
              </w:tabs>
            </w:pPr>
            <w:r>
              <w:t xml:space="preserve">Planmäßige Einäscherung eines Toten einschließlich Lieferung eines Tonschildes und Aschenbehältnisses </w:t>
            </w:r>
            <w:r w:rsidR="00BF5648">
              <w:t>*</w:t>
            </w:r>
          </w:p>
        </w:tc>
        <w:tc>
          <w:tcPr>
            <w:tcW w:w="1624" w:type="dxa"/>
            <w:shd w:val="clear" w:color="auto" w:fill="auto"/>
          </w:tcPr>
          <w:p w:rsidR="002802AD" w:rsidRDefault="00FA6853" w:rsidP="006A6053">
            <w:pPr>
              <w:jc w:val="right"/>
            </w:pPr>
            <w:r>
              <w:t>250</w:t>
            </w:r>
            <w:r w:rsidR="00BF1965">
              <w:t xml:space="preserve"> €</w:t>
            </w:r>
          </w:p>
        </w:tc>
      </w:tr>
      <w:tr w:rsidR="002802AD" w:rsidTr="006835F3">
        <w:trPr>
          <w:gridAfter w:val="1"/>
          <w:wAfter w:w="26" w:type="dxa"/>
        </w:trPr>
        <w:tc>
          <w:tcPr>
            <w:tcW w:w="876" w:type="dxa"/>
            <w:shd w:val="clear" w:color="auto" w:fill="auto"/>
          </w:tcPr>
          <w:p w:rsidR="002802AD" w:rsidRDefault="00632469" w:rsidP="006A6053">
            <w:r>
              <w:t>3.2</w:t>
            </w:r>
          </w:p>
        </w:tc>
        <w:tc>
          <w:tcPr>
            <w:tcW w:w="7306" w:type="dxa"/>
            <w:shd w:val="clear" w:color="auto" w:fill="auto"/>
          </w:tcPr>
          <w:p w:rsidR="002802AD" w:rsidRDefault="002802AD" w:rsidP="006A6053">
            <w:pPr>
              <w:tabs>
                <w:tab w:val="num" w:pos="1800"/>
              </w:tabs>
            </w:pPr>
            <w:r>
              <w:t xml:space="preserve">Sofortige Einäscherung eines Toten auf Antrag einschließlich Lieferung eines Tonschildes und Aschenbehälters </w:t>
            </w:r>
            <w:r w:rsidR="00BF5648">
              <w:t>*</w:t>
            </w:r>
          </w:p>
        </w:tc>
        <w:tc>
          <w:tcPr>
            <w:tcW w:w="1624" w:type="dxa"/>
            <w:shd w:val="clear" w:color="auto" w:fill="auto"/>
          </w:tcPr>
          <w:p w:rsidR="002802AD" w:rsidRDefault="002A323E" w:rsidP="00C34C8E">
            <w:pPr>
              <w:jc w:val="right"/>
            </w:pPr>
            <w:r>
              <w:t>3</w:t>
            </w:r>
            <w:r w:rsidR="00C34C8E">
              <w:t>75</w:t>
            </w:r>
            <w:r w:rsidR="00BF1965">
              <w:t xml:space="preserve"> €</w:t>
            </w:r>
          </w:p>
        </w:tc>
      </w:tr>
      <w:tr w:rsidR="002802AD" w:rsidTr="006835F3">
        <w:trPr>
          <w:gridAfter w:val="1"/>
          <w:wAfter w:w="26" w:type="dxa"/>
        </w:trPr>
        <w:tc>
          <w:tcPr>
            <w:tcW w:w="876" w:type="dxa"/>
            <w:shd w:val="clear" w:color="auto" w:fill="auto"/>
          </w:tcPr>
          <w:p w:rsidR="002802AD" w:rsidRDefault="00632469" w:rsidP="006A6053">
            <w:r>
              <w:t>3.3</w:t>
            </w:r>
          </w:p>
        </w:tc>
        <w:tc>
          <w:tcPr>
            <w:tcW w:w="7306" w:type="dxa"/>
            <w:shd w:val="clear" w:color="auto" w:fill="auto"/>
          </w:tcPr>
          <w:p w:rsidR="002802AD" w:rsidRPr="00BF1965" w:rsidRDefault="002802AD" w:rsidP="006A6053">
            <w:pPr>
              <w:tabs>
                <w:tab w:val="num" w:pos="1800"/>
              </w:tabs>
            </w:pPr>
            <w:r w:rsidRPr="00BF1965">
              <w:t>Planmäßige Einäscherung eines Toten einschließlich Lieferung eines Tonschildes und Aschenbehältnisses sowie anschließender anonymer Urnenbeisetzung in einer Gemeinschaftsgrabanlage gem. § 16 Abs. 2 Buchstabe b der Friedhofssatzung</w:t>
            </w:r>
            <w:r w:rsidR="00BF5648">
              <w:t xml:space="preserve"> *</w:t>
            </w:r>
          </w:p>
        </w:tc>
        <w:tc>
          <w:tcPr>
            <w:tcW w:w="1624" w:type="dxa"/>
            <w:shd w:val="clear" w:color="auto" w:fill="auto"/>
          </w:tcPr>
          <w:p w:rsidR="002802AD" w:rsidRDefault="00C34C8E" w:rsidP="006A6053">
            <w:pPr>
              <w:jc w:val="right"/>
            </w:pPr>
            <w:r>
              <w:t>530</w:t>
            </w:r>
            <w:r w:rsidR="00BF1965">
              <w:t xml:space="preserve"> €</w:t>
            </w:r>
          </w:p>
        </w:tc>
      </w:tr>
      <w:tr w:rsidR="002802AD" w:rsidTr="006835F3">
        <w:trPr>
          <w:gridAfter w:val="1"/>
          <w:wAfter w:w="26" w:type="dxa"/>
        </w:trPr>
        <w:tc>
          <w:tcPr>
            <w:tcW w:w="876" w:type="dxa"/>
            <w:shd w:val="clear" w:color="auto" w:fill="auto"/>
          </w:tcPr>
          <w:p w:rsidR="002802AD" w:rsidRDefault="00632469" w:rsidP="006A6053">
            <w:r>
              <w:t>3.4</w:t>
            </w:r>
          </w:p>
        </w:tc>
        <w:tc>
          <w:tcPr>
            <w:tcW w:w="7306" w:type="dxa"/>
            <w:shd w:val="clear" w:color="auto" w:fill="auto"/>
          </w:tcPr>
          <w:p w:rsidR="002802AD" w:rsidRPr="00BF1965" w:rsidRDefault="002802AD" w:rsidP="006A6053">
            <w:pPr>
              <w:tabs>
                <w:tab w:val="num" w:pos="1800"/>
              </w:tabs>
            </w:pPr>
            <w:r w:rsidRPr="00BF1965">
              <w:t>Sofortige Einäscherung eines Toten einschließlich Lieferung eines Tonschildes und Aschenbehältnisses sowie anschließender anonymer Urnenbeisetzung in einer Gemeinschaftsgrabanlage gem. § 16 Abs. 2 Buchstabe b der Friedhofssatzung</w:t>
            </w:r>
            <w:r w:rsidR="00BF5648">
              <w:t xml:space="preserve"> *</w:t>
            </w:r>
          </w:p>
        </w:tc>
        <w:tc>
          <w:tcPr>
            <w:tcW w:w="1624" w:type="dxa"/>
            <w:shd w:val="clear" w:color="auto" w:fill="auto"/>
          </w:tcPr>
          <w:p w:rsidR="002802AD" w:rsidRDefault="002A323E" w:rsidP="00C34C8E">
            <w:pPr>
              <w:jc w:val="right"/>
            </w:pPr>
            <w:r>
              <w:t>6</w:t>
            </w:r>
            <w:r w:rsidR="00C34C8E">
              <w:t>55</w:t>
            </w:r>
            <w:r w:rsidR="00BF1965">
              <w:t xml:space="preserve"> €</w:t>
            </w:r>
          </w:p>
        </w:tc>
      </w:tr>
      <w:tr w:rsidR="002802AD" w:rsidTr="006835F3">
        <w:trPr>
          <w:gridAfter w:val="1"/>
          <w:wAfter w:w="26" w:type="dxa"/>
        </w:trPr>
        <w:tc>
          <w:tcPr>
            <w:tcW w:w="876" w:type="dxa"/>
            <w:shd w:val="clear" w:color="auto" w:fill="auto"/>
          </w:tcPr>
          <w:p w:rsidR="002802AD" w:rsidRDefault="00632469" w:rsidP="006A6053">
            <w:r>
              <w:t>3.5</w:t>
            </w:r>
          </w:p>
          <w:p w:rsidR="002802AD" w:rsidRDefault="002802AD" w:rsidP="006A6053"/>
        </w:tc>
        <w:tc>
          <w:tcPr>
            <w:tcW w:w="7306" w:type="dxa"/>
            <w:shd w:val="clear" w:color="auto" w:fill="auto"/>
          </w:tcPr>
          <w:p w:rsidR="002802AD" w:rsidRPr="00BF1965" w:rsidRDefault="002802AD" w:rsidP="006A6053">
            <w:pPr>
              <w:tabs>
                <w:tab w:val="num" w:pos="1800"/>
              </w:tabs>
            </w:pPr>
            <w:r w:rsidRPr="00BF1965">
              <w:t>Versendung der Totenasche zur Überführung zum Beisetzungsort einschließlich Kartonverpackung, Auszug aus dem Bestattungsbuch, Porto und Verpackungsleistung</w:t>
            </w:r>
            <w:r w:rsidR="00BF5648">
              <w:t xml:space="preserve"> *</w:t>
            </w:r>
          </w:p>
        </w:tc>
        <w:tc>
          <w:tcPr>
            <w:tcW w:w="1624" w:type="dxa"/>
            <w:shd w:val="clear" w:color="auto" w:fill="auto"/>
          </w:tcPr>
          <w:p w:rsidR="002802AD" w:rsidRDefault="002A323E" w:rsidP="006A6053">
            <w:pPr>
              <w:jc w:val="right"/>
            </w:pPr>
            <w:r>
              <w:t>45</w:t>
            </w:r>
            <w:r w:rsidR="00B467C4">
              <w:t xml:space="preserve"> €</w:t>
            </w:r>
          </w:p>
        </w:tc>
      </w:tr>
      <w:tr w:rsidR="002802AD" w:rsidTr="006835F3">
        <w:trPr>
          <w:gridAfter w:val="1"/>
          <w:wAfter w:w="26" w:type="dxa"/>
        </w:trPr>
        <w:tc>
          <w:tcPr>
            <w:tcW w:w="876" w:type="dxa"/>
            <w:shd w:val="clear" w:color="auto" w:fill="auto"/>
          </w:tcPr>
          <w:p w:rsidR="002802AD" w:rsidRDefault="00632469" w:rsidP="006A6053">
            <w:r>
              <w:t>3.6</w:t>
            </w:r>
          </w:p>
        </w:tc>
        <w:tc>
          <w:tcPr>
            <w:tcW w:w="7306" w:type="dxa"/>
            <w:shd w:val="clear" w:color="auto" w:fill="auto"/>
          </w:tcPr>
          <w:p w:rsidR="002802AD" w:rsidRPr="00BF1965" w:rsidRDefault="002802AD" w:rsidP="006A6053">
            <w:pPr>
              <w:tabs>
                <w:tab w:val="num" w:pos="1800"/>
              </w:tabs>
            </w:pPr>
            <w:r w:rsidRPr="00BF1965">
              <w:t>Aushändigung der Totenasche zur Überführung zum Beisetzungsort einschließlich Kartonverpackung, Auszug aus dem Bestattungsbuch und Verpackungsleistungen</w:t>
            </w:r>
            <w:r w:rsidR="00BF5648">
              <w:t xml:space="preserve"> *</w:t>
            </w:r>
          </w:p>
        </w:tc>
        <w:tc>
          <w:tcPr>
            <w:tcW w:w="1624" w:type="dxa"/>
            <w:shd w:val="clear" w:color="auto" w:fill="auto"/>
          </w:tcPr>
          <w:p w:rsidR="002802AD" w:rsidRDefault="002A323E" w:rsidP="006A6053">
            <w:pPr>
              <w:jc w:val="right"/>
            </w:pPr>
            <w:r>
              <w:t>20</w:t>
            </w:r>
            <w:r w:rsidR="00B467C4">
              <w:t xml:space="preserve"> €</w:t>
            </w:r>
          </w:p>
        </w:tc>
      </w:tr>
      <w:tr w:rsidR="002802AD" w:rsidTr="006835F3">
        <w:trPr>
          <w:gridAfter w:val="1"/>
          <w:wAfter w:w="26" w:type="dxa"/>
        </w:trPr>
        <w:tc>
          <w:tcPr>
            <w:tcW w:w="876" w:type="dxa"/>
            <w:shd w:val="clear" w:color="auto" w:fill="auto"/>
          </w:tcPr>
          <w:p w:rsidR="002802AD" w:rsidRDefault="00632469" w:rsidP="006A6053">
            <w:r>
              <w:t>3.7</w:t>
            </w:r>
          </w:p>
        </w:tc>
        <w:tc>
          <w:tcPr>
            <w:tcW w:w="7306" w:type="dxa"/>
            <w:shd w:val="clear" w:color="auto" w:fill="auto"/>
          </w:tcPr>
          <w:p w:rsidR="002802AD" w:rsidRPr="00BF1965" w:rsidRDefault="002802AD" w:rsidP="006A6053">
            <w:pPr>
              <w:tabs>
                <w:tab w:val="num" w:pos="1800"/>
              </w:tabs>
            </w:pPr>
            <w:r w:rsidRPr="00BF1965">
              <w:t>Aufbewahrung eines Aschenbehältnisses nach Ablauf eines Monats je angefangene Woche</w:t>
            </w:r>
            <w:r w:rsidR="00BF5648">
              <w:t xml:space="preserve"> *</w:t>
            </w:r>
          </w:p>
        </w:tc>
        <w:tc>
          <w:tcPr>
            <w:tcW w:w="1624" w:type="dxa"/>
            <w:shd w:val="clear" w:color="auto" w:fill="auto"/>
          </w:tcPr>
          <w:p w:rsidR="002802AD" w:rsidRDefault="00B467C4" w:rsidP="006A6053">
            <w:pPr>
              <w:jc w:val="right"/>
            </w:pPr>
            <w:r>
              <w:t>10 €</w:t>
            </w:r>
          </w:p>
        </w:tc>
      </w:tr>
      <w:tr w:rsidR="00BF5648" w:rsidTr="006835F3">
        <w:trPr>
          <w:gridAfter w:val="1"/>
          <w:wAfter w:w="26" w:type="dxa"/>
        </w:trPr>
        <w:tc>
          <w:tcPr>
            <w:tcW w:w="876" w:type="dxa"/>
            <w:shd w:val="clear" w:color="auto" w:fill="auto"/>
          </w:tcPr>
          <w:p w:rsidR="00BF5648" w:rsidRDefault="00BF5648" w:rsidP="006A6053">
            <w:r>
              <w:t>3.8</w:t>
            </w:r>
          </w:p>
        </w:tc>
        <w:tc>
          <w:tcPr>
            <w:tcW w:w="7306" w:type="dxa"/>
            <w:shd w:val="clear" w:color="auto" w:fill="auto"/>
          </w:tcPr>
          <w:p w:rsidR="00BF5648" w:rsidRDefault="00BF5648" w:rsidP="006A6053">
            <w:r>
              <w:t xml:space="preserve">Zweite ärztliche Leichenschau </w:t>
            </w:r>
          </w:p>
          <w:p w:rsidR="00BF5648" w:rsidRDefault="00BF5648" w:rsidP="006A6053">
            <w:r w:rsidRPr="002802AD">
              <w:t>(</w:t>
            </w:r>
            <w:r>
              <w:t>Vorbereitung und Durch</w:t>
            </w:r>
            <w:r w:rsidRPr="002802AD">
              <w:t xml:space="preserve">führung der vom Bestattungsgesetz </w:t>
            </w:r>
            <w:r>
              <w:t>v</w:t>
            </w:r>
            <w:r w:rsidRPr="002802AD">
              <w:t xml:space="preserve">orgeschriebenen zweiten ärztlichen Leichenschau vor der Einäscherung) </w:t>
            </w:r>
          </w:p>
        </w:tc>
        <w:tc>
          <w:tcPr>
            <w:tcW w:w="1624" w:type="dxa"/>
            <w:shd w:val="clear" w:color="auto" w:fill="auto"/>
          </w:tcPr>
          <w:p w:rsidR="00BF5648" w:rsidRDefault="002A323E" w:rsidP="006A6053">
            <w:pPr>
              <w:jc w:val="right"/>
            </w:pPr>
            <w:r>
              <w:t>3</w:t>
            </w:r>
            <w:r w:rsidR="00BF5648">
              <w:t>5 €</w:t>
            </w:r>
          </w:p>
        </w:tc>
      </w:tr>
      <w:tr w:rsidR="00BF5648" w:rsidTr="006835F3">
        <w:trPr>
          <w:gridAfter w:val="1"/>
          <w:wAfter w:w="26" w:type="dxa"/>
        </w:trPr>
        <w:tc>
          <w:tcPr>
            <w:tcW w:w="876" w:type="dxa"/>
            <w:shd w:val="clear" w:color="auto" w:fill="auto"/>
          </w:tcPr>
          <w:p w:rsidR="00BF5648" w:rsidRPr="008E0400" w:rsidRDefault="00BF5648" w:rsidP="006A6053"/>
        </w:tc>
        <w:tc>
          <w:tcPr>
            <w:tcW w:w="7306" w:type="dxa"/>
            <w:shd w:val="clear" w:color="auto" w:fill="auto"/>
          </w:tcPr>
          <w:p w:rsidR="00BF5648" w:rsidRPr="008E0400" w:rsidRDefault="00BF5648" w:rsidP="006A6053">
            <w:pPr>
              <w:tabs>
                <w:tab w:val="num" w:pos="1800"/>
              </w:tabs>
            </w:pPr>
            <w:r w:rsidRPr="008E0400">
              <w:t>Die mit einem * gekennzeichneten Gebührenpositionen beinhalten die gesetzliche Umsatzsteuer.</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Pr="008E0400" w:rsidRDefault="00BF5648" w:rsidP="006A6053">
            <w:pPr>
              <w:rPr>
                <w:b/>
              </w:rPr>
            </w:pPr>
            <w:r w:rsidRPr="008E0400">
              <w:rPr>
                <w:b/>
              </w:rPr>
              <w:t>4.</w:t>
            </w:r>
          </w:p>
        </w:tc>
        <w:tc>
          <w:tcPr>
            <w:tcW w:w="7306" w:type="dxa"/>
            <w:shd w:val="clear" w:color="auto" w:fill="auto"/>
          </w:tcPr>
          <w:p w:rsidR="00BF5648" w:rsidRPr="008E0400" w:rsidRDefault="00BF5648" w:rsidP="006A6053">
            <w:pPr>
              <w:pStyle w:val="berschrift4"/>
              <w:numPr>
                <w:ilvl w:val="0"/>
                <w:numId w:val="0"/>
              </w:numPr>
              <w:ind w:left="624" w:hanging="624"/>
              <w:rPr>
                <w:b/>
              </w:rPr>
            </w:pPr>
            <w:r w:rsidRPr="008E0400">
              <w:rPr>
                <w:b/>
              </w:rPr>
              <w:t>Gebühren für das Ausbetten von Aschenurnen</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Pr="008E0400" w:rsidRDefault="00BF5648" w:rsidP="006A6053">
            <w:r w:rsidRPr="008E0400">
              <w:t>4.1</w:t>
            </w:r>
          </w:p>
        </w:tc>
        <w:tc>
          <w:tcPr>
            <w:tcW w:w="7306" w:type="dxa"/>
            <w:shd w:val="clear" w:color="auto" w:fill="auto"/>
          </w:tcPr>
          <w:p w:rsidR="00BF5648" w:rsidRPr="008E0400" w:rsidRDefault="00BF5648" w:rsidP="006A6053">
            <w:pPr>
              <w:tabs>
                <w:tab w:val="num" w:pos="1800"/>
              </w:tabs>
            </w:pPr>
            <w:r w:rsidRPr="008E0400">
              <w:t>Ausbetten einer Urne</w:t>
            </w:r>
          </w:p>
        </w:tc>
        <w:tc>
          <w:tcPr>
            <w:tcW w:w="1624" w:type="dxa"/>
            <w:shd w:val="clear" w:color="auto" w:fill="auto"/>
          </w:tcPr>
          <w:p w:rsidR="00BF5648" w:rsidRDefault="00BF5648" w:rsidP="002A323E">
            <w:pPr>
              <w:jc w:val="right"/>
            </w:pPr>
            <w:r>
              <w:t>1</w:t>
            </w:r>
            <w:r w:rsidR="002A323E">
              <w:t>80</w:t>
            </w:r>
            <w:r>
              <w:t xml:space="preserve"> €</w:t>
            </w:r>
          </w:p>
        </w:tc>
      </w:tr>
      <w:tr w:rsidR="00BF5648" w:rsidTr="006835F3">
        <w:trPr>
          <w:gridAfter w:val="1"/>
          <w:wAfter w:w="26" w:type="dxa"/>
        </w:trPr>
        <w:tc>
          <w:tcPr>
            <w:tcW w:w="876" w:type="dxa"/>
            <w:shd w:val="clear" w:color="auto" w:fill="auto"/>
          </w:tcPr>
          <w:p w:rsidR="00BF5648" w:rsidRDefault="00F27AC8" w:rsidP="006A6053">
            <w:r>
              <w:t>4.2</w:t>
            </w:r>
          </w:p>
        </w:tc>
        <w:tc>
          <w:tcPr>
            <w:tcW w:w="7306" w:type="dxa"/>
            <w:shd w:val="clear" w:color="auto" w:fill="auto"/>
          </w:tcPr>
          <w:p w:rsidR="00BF5648" w:rsidRDefault="00BF5648" w:rsidP="006A6053">
            <w:pPr>
              <w:tabs>
                <w:tab w:val="num" w:pos="1800"/>
              </w:tabs>
            </w:pPr>
            <w:r>
              <w:t>Ascheumfüllung (falls erforderlich)</w:t>
            </w:r>
          </w:p>
        </w:tc>
        <w:tc>
          <w:tcPr>
            <w:tcW w:w="1624" w:type="dxa"/>
            <w:shd w:val="clear" w:color="auto" w:fill="auto"/>
          </w:tcPr>
          <w:p w:rsidR="00BF5648" w:rsidRDefault="00BF5648" w:rsidP="002A323E">
            <w:pPr>
              <w:jc w:val="right"/>
            </w:pPr>
            <w:r>
              <w:t>7</w:t>
            </w:r>
            <w:r w:rsidR="002A323E">
              <w:t>4</w:t>
            </w:r>
            <w:r>
              <w:t xml:space="preserve"> €</w:t>
            </w:r>
          </w:p>
        </w:tc>
      </w:tr>
      <w:tr w:rsidR="00BF5648" w:rsidTr="006835F3">
        <w:trPr>
          <w:gridAfter w:val="1"/>
          <w:wAfter w:w="26" w:type="dxa"/>
        </w:trPr>
        <w:tc>
          <w:tcPr>
            <w:tcW w:w="876" w:type="dxa"/>
            <w:shd w:val="clear" w:color="auto" w:fill="auto"/>
          </w:tcPr>
          <w:p w:rsidR="00BF5648" w:rsidRDefault="00F27AC8" w:rsidP="006A6053">
            <w:r>
              <w:t>4.3</w:t>
            </w:r>
          </w:p>
        </w:tc>
        <w:tc>
          <w:tcPr>
            <w:tcW w:w="7306" w:type="dxa"/>
            <w:shd w:val="clear" w:color="auto" w:fill="auto"/>
          </w:tcPr>
          <w:p w:rsidR="00BF5648" w:rsidRDefault="00BF5648" w:rsidP="006A6053">
            <w:pPr>
              <w:tabs>
                <w:tab w:val="num" w:pos="1800"/>
              </w:tabs>
            </w:pPr>
            <w:r>
              <w:t xml:space="preserve">Außerdem sind die Kosten für alle erforderlichen Nebenarbeiten </w:t>
            </w:r>
          </w:p>
          <w:p w:rsidR="00BF5648" w:rsidRDefault="00BF5648" w:rsidP="006A6053">
            <w:r>
              <w:t xml:space="preserve">(Versetzen von Grabsteinen, Pflanzungen usw.) </w:t>
            </w:r>
            <w:r w:rsidR="00BE5E45">
              <w:t>und</w:t>
            </w:r>
            <w:r>
              <w:t xml:space="preserve"> für die Beseitigung unvermeidlicher Schäden an der Grabstätte oder an Nachbargrabstätten zu übernehmen.</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Pr="005C7017" w:rsidRDefault="00BF5648" w:rsidP="006A6053">
            <w:pPr>
              <w:rPr>
                <w:b/>
              </w:rPr>
            </w:pPr>
            <w:r>
              <w:rPr>
                <w:b/>
              </w:rPr>
              <w:t>5.</w:t>
            </w:r>
          </w:p>
        </w:tc>
        <w:tc>
          <w:tcPr>
            <w:tcW w:w="7306" w:type="dxa"/>
            <w:shd w:val="clear" w:color="auto" w:fill="auto"/>
          </w:tcPr>
          <w:p w:rsidR="00BF5648" w:rsidRPr="005C7017" w:rsidRDefault="00BF5648" w:rsidP="006A6053">
            <w:pPr>
              <w:pStyle w:val="berschrift4"/>
              <w:numPr>
                <w:ilvl w:val="0"/>
                <w:numId w:val="0"/>
              </w:numPr>
              <w:ind w:left="624" w:hanging="624"/>
              <w:rPr>
                <w:b/>
              </w:rPr>
            </w:pPr>
            <w:r w:rsidRPr="005C7017">
              <w:rPr>
                <w:b/>
              </w:rPr>
              <w:t>Gebühren für die Benutzung von Friedhofseinrichtungen</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Default="00BF5648" w:rsidP="006A6053">
            <w:r>
              <w:t>5.1</w:t>
            </w:r>
          </w:p>
        </w:tc>
        <w:tc>
          <w:tcPr>
            <w:tcW w:w="7306" w:type="dxa"/>
            <w:shd w:val="clear" w:color="auto" w:fill="auto"/>
          </w:tcPr>
          <w:p w:rsidR="00BF5648" w:rsidRDefault="00BF5648" w:rsidP="006A6053">
            <w:pPr>
              <w:tabs>
                <w:tab w:val="num" w:pos="1800"/>
              </w:tabs>
            </w:pPr>
            <w:r>
              <w:t>Benutzung von Räumen für die Durchführung von Trauerfeierlichkeiten</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Default="00BF5648" w:rsidP="006A6053">
            <w:r>
              <w:t>5.1.1</w:t>
            </w:r>
          </w:p>
        </w:tc>
        <w:tc>
          <w:tcPr>
            <w:tcW w:w="7306" w:type="dxa"/>
            <w:shd w:val="clear" w:color="auto" w:fill="auto"/>
          </w:tcPr>
          <w:p w:rsidR="00B661DA" w:rsidRDefault="00BF5648" w:rsidP="00B661DA">
            <w:pPr>
              <w:tabs>
                <w:tab w:val="num" w:pos="1800"/>
              </w:tabs>
            </w:pPr>
            <w:r>
              <w:t xml:space="preserve">auf dem Hauptfriedhof, dem Ostfriedhof, dem Südfriedhof, dem Nordfriedhof und den Friedhöfen </w:t>
            </w:r>
            <w:proofErr w:type="spellStart"/>
            <w:r>
              <w:t>Aplerbeck</w:t>
            </w:r>
            <w:proofErr w:type="spellEnd"/>
            <w:r>
              <w:t xml:space="preserve">, Scharnhorst, </w:t>
            </w:r>
            <w:proofErr w:type="spellStart"/>
            <w:r>
              <w:t>Wischlingen</w:t>
            </w:r>
            <w:proofErr w:type="spellEnd"/>
            <w:r>
              <w:t xml:space="preserve">, </w:t>
            </w:r>
            <w:proofErr w:type="spellStart"/>
            <w:r>
              <w:t>Kemminghausen</w:t>
            </w:r>
            <w:proofErr w:type="spellEnd"/>
            <w:r>
              <w:t xml:space="preserve">, </w:t>
            </w:r>
            <w:proofErr w:type="spellStart"/>
            <w:r>
              <w:t>Wellinghofen</w:t>
            </w:r>
            <w:proofErr w:type="spellEnd"/>
            <w:r>
              <w:t xml:space="preserve">, </w:t>
            </w:r>
            <w:proofErr w:type="spellStart"/>
            <w:r>
              <w:t>Lütgendortmund</w:t>
            </w:r>
            <w:proofErr w:type="spellEnd"/>
            <w:r>
              <w:t xml:space="preserve">, Marten, </w:t>
            </w:r>
          </w:p>
          <w:p w:rsidR="00B661DA" w:rsidRDefault="00BF5648" w:rsidP="00B661DA">
            <w:pPr>
              <w:tabs>
                <w:tab w:val="num" w:pos="1800"/>
              </w:tabs>
            </w:pPr>
            <w:proofErr w:type="spellStart"/>
            <w:r>
              <w:t>Menglinghausen</w:t>
            </w:r>
            <w:proofErr w:type="spellEnd"/>
            <w:r>
              <w:t xml:space="preserve">, </w:t>
            </w:r>
            <w:proofErr w:type="spellStart"/>
            <w:r>
              <w:t>Mengede</w:t>
            </w:r>
            <w:proofErr w:type="spellEnd"/>
            <w:r>
              <w:t xml:space="preserve">, Wickede, </w:t>
            </w:r>
            <w:proofErr w:type="spellStart"/>
            <w:r>
              <w:t>Bövinghausen</w:t>
            </w:r>
            <w:proofErr w:type="spellEnd"/>
            <w:r>
              <w:t xml:space="preserve">, Kirchlinde, </w:t>
            </w:r>
            <w:proofErr w:type="spellStart"/>
            <w:r>
              <w:t>Oespel</w:t>
            </w:r>
            <w:proofErr w:type="spellEnd"/>
            <w:r>
              <w:t xml:space="preserve">, </w:t>
            </w:r>
            <w:proofErr w:type="spellStart"/>
            <w:r>
              <w:t>Huckarde</w:t>
            </w:r>
            <w:proofErr w:type="spellEnd"/>
            <w:r>
              <w:t xml:space="preserve">, </w:t>
            </w:r>
            <w:proofErr w:type="spellStart"/>
            <w:r>
              <w:t>Hombruch</w:t>
            </w:r>
            <w:proofErr w:type="spellEnd"/>
            <w:r>
              <w:t xml:space="preserve"> und </w:t>
            </w:r>
            <w:proofErr w:type="spellStart"/>
            <w:r>
              <w:t>Syburg</w:t>
            </w:r>
            <w:proofErr w:type="spellEnd"/>
            <w:r>
              <w:t xml:space="preserve"> für eine Dauer von 30 Minuten </w:t>
            </w:r>
          </w:p>
          <w:p w:rsidR="00BF5648" w:rsidRDefault="00BF5648" w:rsidP="00B661DA">
            <w:pPr>
              <w:tabs>
                <w:tab w:val="num" w:pos="1800"/>
              </w:tabs>
            </w:pPr>
            <w:r>
              <w:t>(Regelnutzung)</w:t>
            </w:r>
          </w:p>
        </w:tc>
        <w:tc>
          <w:tcPr>
            <w:tcW w:w="1624" w:type="dxa"/>
            <w:shd w:val="clear" w:color="auto" w:fill="auto"/>
          </w:tcPr>
          <w:p w:rsidR="00BF5648" w:rsidRDefault="00BF5648" w:rsidP="006A6053">
            <w:pPr>
              <w:jc w:val="right"/>
            </w:pPr>
            <w:r>
              <w:t>210 €</w:t>
            </w:r>
          </w:p>
        </w:tc>
      </w:tr>
      <w:tr w:rsidR="00BF5648" w:rsidTr="006835F3">
        <w:trPr>
          <w:gridAfter w:val="1"/>
          <w:wAfter w:w="26" w:type="dxa"/>
        </w:trPr>
        <w:tc>
          <w:tcPr>
            <w:tcW w:w="876" w:type="dxa"/>
            <w:shd w:val="clear" w:color="auto" w:fill="auto"/>
          </w:tcPr>
          <w:p w:rsidR="00BF5648" w:rsidRDefault="00BF5648" w:rsidP="006A6053">
            <w:r>
              <w:t>5.1.2</w:t>
            </w:r>
          </w:p>
        </w:tc>
        <w:tc>
          <w:tcPr>
            <w:tcW w:w="7306" w:type="dxa"/>
            <w:shd w:val="clear" w:color="auto" w:fill="auto"/>
          </w:tcPr>
          <w:p w:rsidR="00BF5648" w:rsidRDefault="00BF5648" w:rsidP="006A6053">
            <w:pPr>
              <w:tabs>
                <w:tab w:val="num" w:pos="1800"/>
              </w:tabs>
            </w:pPr>
            <w:r>
              <w:t>auf dem Friedhof Holzen (ohne Dekoration) für eine Dauer von 30 Minuten (Regelnutzung)</w:t>
            </w:r>
          </w:p>
        </w:tc>
        <w:tc>
          <w:tcPr>
            <w:tcW w:w="1624" w:type="dxa"/>
            <w:shd w:val="clear" w:color="auto" w:fill="auto"/>
          </w:tcPr>
          <w:p w:rsidR="00BF5648" w:rsidRDefault="00BF5648" w:rsidP="006A6053">
            <w:pPr>
              <w:jc w:val="right"/>
            </w:pPr>
            <w:r>
              <w:t>147 €</w:t>
            </w:r>
          </w:p>
        </w:tc>
      </w:tr>
      <w:tr w:rsidR="00BF5648" w:rsidTr="006835F3">
        <w:trPr>
          <w:gridAfter w:val="1"/>
          <w:wAfter w:w="26" w:type="dxa"/>
        </w:trPr>
        <w:tc>
          <w:tcPr>
            <w:tcW w:w="876" w:type="dxa"/>
            <w:shd w:val="clear" w:color="auto" w:fill="auto"/>
          </w:tcPr>
          <w:p w:rsidR="00BF5648" w:rsidRDefault="00BF5648" w:rsidP="006A6053">
            <w:r>
              <w:t>5.1.3</w:t>
            </w:r>
          </w:p>
        </w:tc>
        <w:tc>
          <w:tcPr>
            <w:tcW w:w="7306" w:type="dxa"/>
            <w:shd w:val="clear" w:color="auto" w:fill="auto"/>
          </w:tcPr>
          <w:p w:rsidR="00BF5648" w:rsidRDefault="00BF5648" w:rsidP="006A6053">
            <w:pPr>
              <w:tabs>
                <w:tab w:val="num" w:pos="1800"/>
              </w:tabs>
            </w:pPr>
            <w:r>
              <w:t xml:space="preserve">Zuschlag für über 30 Minuten dauernde Trauerfeiern </w:t>
            </w:r>
            <w:r w:rsidR="00BE5E45">
              <w:t>(Doppel-/</w:t>
            </w:r>
            <w:r>
              <w:t>Mehrfachzeiten oder Verlängerungszeit) je weitere angefangene ½ Stunde</w:t>
            </w:r>
          </w:p>
        </w:tc>
        <w:tc>
          <w:tcPr>
            <w:tcW w:w="1624" w:type="dxa"/>
            <w:shd w:val="clear" w:color="auto" w:fill="auto"/>
          </w:tcPr>
          <w:p w:rsidR="00BF5648" w:rsidRDefault="00BF5648" w:rsidP="006A6053">
            <w:pPr>
              <w:jc w:val="right"/>
            </w:pPr>
            <w:r>
              <w:t>100 €</w:t>
            </w:r>
          </w:p>
        </w:tc>
      </w:tr>
      <w:tr w:rsidR="00BF5648" w:rsidTr="006835F3">
        <w:trPr>
          <w:gridAfter w:val="1"/>
          <w:wAfter w:w="26" w:type="dxa"/>
        </w:trPr>
        <w:tc>
          <w:tcPr>
            <w:tcW w:w="876" w:type="dxa"/>
            <w:shd w:val="clear" w:color="auto" w:fill="auto"/>
          </w:tcPr>
          <w:p w:rsidR="00BF5648" w:rsidRDefault="00BF5648" w:rsidP="006A6053">
            <w:r>
              <w:t>5.2</w:t>
            </w:r>
          </w:p>
        </w:tc>
        <w:tc>
          <w:tcPr>
            <w:tcW w:w="7306" w:type="dxa"/>
            <w:shd w:val="clear" w:color="auto" w:fill="auto"/>
          </w:tcPr>
          <w:p w:rsidR="00BF5648" w:rsidRDefault="00BF5648" w:rsidP="006A6053">
            <w:pPr>
              <w:tabs>
                <w:tab w:val="num" w:pos="1800"/>
              </w:tabs>
            </w:pPr>
            <w:r>
              <w:t xml:space="preserve">Leihweise Gestellung der Orgel </w:t>
            </w:r>
          </w:p>
        </w:tc>
        <w:tc>
          <w:tcPr>
            <w:tcW w:w="1624" w:type="dxa"/>
            <w:shd w:val="clear" w:color="auto" w:fill="auto"/>
          </w:tcPr>
          <w:p w:rsidR="00BF5648" w:rsidRDefault="00BF5648" w:rsidP="006A6053">
            <w:pPr>
              <w:jc w:val="right"/>
            </w:pPr>
            <w:r>
              <w:t>18 €</w:t>
            </w:r>
          </w:p>
        </w:tc>
      </w:tr>
      <w:tr w:rsidR="00BF5648" w:rsidTr="006835F3">
        <w:trPr>
          <w:gridAfter w:val="1"/>
          <w:wAfter w:w="26" w:type="dxa"/>
        </w:trPr>
        <w:tc>
          <w:tcPr>
            <w:tcW w:w="876" w:type="dxa"/>
            <w:shd w:val="clear" w:color="auto" w:fill="auto"/>
          </w:tcPr>
          <w:p w:rsidR="00BF5648" w:rsidRDefault="00BF5648" w:rsidP="006A6053">
            <w:r>
              <w:t>5.3</w:t>
            </w:r>
          </w:p>
        </w:tc>
        <w:tc>
          <w:tcPr>
            <w:tcW w:w="7306" w:type="dxa"/>
            <w:shd w:val="clear" w:color="auto" w:fill="auto"/>
          </w:tcPr>
          <w:p w:rsidR="00BF5648" w:rsidRDefault="00BF5648" w:rsidP="006A6053">
            <w:r>
              <w:t>Bedienung der Musikanlage</w:t>
            </w:r>
          </w:p>
        </w:tc>
        <w:tc>
          <w:tcPr>
            <w:tcW w:w="1624" w:type="dxa"/>
            <w:shd w:val="clear" w:color="auto" w:fill="auto"/>
          </w:tcPr>
          <w:p w:rsidR="00BF5648" w:rsidRDefault="00BF5648" w:rsidP="006A6053">
            <w:pPr>
              <w:jc w:val="right"/>
            </w:pPr>
            <w:r>
              <w:t>45 €</w:t>
            </w:r>
          </w:p>
        </w:tc>
      </w:tr>
      <w:tr w:rsidR="00BF5648" w:rsidTr="006835F3">
        <w:trPr>
          <w:gridAfter w:val="1"/>
          <w:wAfter w:w="26" w:type="dxa"/>
        </w:trPr>
        <w:tc>
          <w:tcPr>
            <w:tcW w:w="876" w:type="dxa"/>
            <w:shd w:val="clear" w:color="auto" w:fill="auto"/>
          </w:tcPr>
          <w:p w:rsidR="00BF5648" w:rsidRDefault="00BF5648" w:rsidP="006A6053">
            <w:r>
              <w:t>5.4</w:t>
            </w:r>
          </w:p>
        </w:tc>
        <w:tc>
          <w:tcPr>
            <w:tcW w:w="7306" w:type="dxa"/>
            <w:shd w:val="clear" w:color="auto" w:fill="auto"/>
          </w:tcPr>
          <w:p w:rsidR="00BF5648" w:rsidRDefault="00BF5648" w:rsidP="006A6053">
            <w:pPr>
              <w:tabs>
                <w:tab w:val="num" w:pos="1800"/>
              </w:tabs>
            </w:pPr>
            <w:r>
              <w:t xml:space="preserve">Benutzung des Obduktionsraumes für Leichenwaschungen von </w:t>
            </w:r>
            <w:r>
              <w:tab/>
              <w:t xml:space="preserve">  </w:t>
            </w:r>
          </w:p>
          <w:p w:rsidR="00BF5648" w:rsidRDefault="00BF5648" w:rsidP="006A6053">
            <w:r>
              <w:t>Angehörigen islamischer Glaubensrichtungen etc.</w:t>
            </w:r>
          </w:p>
        </w:tc>
        <w:tc>
          <w:tcPr>
            <w:tcW w:w="1624" w:type="dxa"/>
            <w:shd w:val="clear" w:color="auto" w:fill="auto"/>
          </w:tcPr>
          <w:p w:rsidR="00BF5648" w:rsidRDefault="00BF5648" w:rsidP="006A6053">
            <w:pPr>
              <w:jc w:val="right"/>
            </w:pPr>
            <w:r>
              <w:t>174 €</w:t>
            </w:r>
          </w:p>
        </w:tc>
      </w:tr>
      <w:tr w:rsidR="00BF5648" w:rsidTr="006835F3">
        <w:trPr>
          <w:gridAfter w:val="1"/>
          <w:wAfter w:w="26" w:type="dxa"/>
        </w:trPr>
        <w:tc>
          <w:tcPr>
            <w:tcW w:w="876" w:type="dxa"/>
            <w:shd w:val="clear" w:color="auto" w:fill="auto"/>
          </w:tcPr>
          <w:p w:rsidR="00BF5648" w:rsidRPr="00C56F3D" w:rsidRDefault="00BF5648" w:rsidP="006A6053">
            <w:pPr>
              <w:rPr>
                <w:b/>
              </w:rPr>
            </w:pPr>
            <w:r>
              <w:rPr>
                <w:b/>
              </w:rPr>
              <w:t>6.</w:t>
            </w:r>
          </w:p>
        </w:tc>
        <w:tc>
          <w:tcPr>
            <w:tcW w:w="7306" w:type="dxa"/>
            <w:shd w:val="clear" w:color="auto" w:fill="auto"/>
          </w:tcPr>
          <w:p w:rsidR="00BF5648" w:rsidRPr="00C56F3D" w:rsidRDefault="00BF5648" w:rsidP="006A6053">
            <w:pPr>
              <w:pStyle w:val="berschrift4"/>
              <w:numPr>
                <w:ilvl w:val="0"/>
                <w:numId w:val="0"/>
              </w:numPr>
              <w:ind w:left="624" w:hanging="624"/>
              <w:rPr>
                <w:b/>
              </w:rPr>
            </w:pPr>
            <w:r w:rsidRPr="00C56F3D">
              <w:rPr>
                <w:b/>
              </w:rPr>
              <w:t>Verwaltungsgebühren</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Default="00BF5648" w:rsidP="006A6053">
            <w:r>
              <w:t>6.1</w:t>
            </w:r>
          </w:p>
        </w:tc>
        <w:tc>
          <w:tcPr>
            <w:tcW w:w="7306" w:type="dxa"/>
            <w:shd w:val="clear" w:color="auto" w:fill="auto"/>
          </w:tcPr>
          <w:p w:rsidR="00BF5648" w:rsidRDefault="00BF5648" w:rsidP="006A6053">
            <w:pPr>
              <w:tabs>
                <w:tab w:val="num" w:pos="1800"/>
              </w:tabs>
            </w:pPr>
            <w:r>
              <w:t>Überprüfung des Antrages und die Genehmigung zur Aufstellung eines Grabmals, einer baulichen Anlage oder Grabeinrichtung</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Default="00BF5648" w:rsidP="006A6053">
            <w:r>
              <w:t>6.1.1</w:t>
            </w:r>
          </w:p>
        </w:tc>
        <w:tc>
          <w:tcPr>
            <w:tcW w:w="7306" w:type="dxa"/>
            <w:shd w:val="clear" w:color="auto" w:fill="auto"/>
          </w:tcPr>
          <w:p w:rsidR="00BF5648" w:rsidRDefault="00BF5648" w:rsidP="006A6053">
            <w:r>
              <w:t>auf Reihengräbern</w:t>
            </w:r>
          </w:p>
        </w:tc>
        <w:tc>
          <w:tcPr>
            <w:tcW w:w="1624" w:type="dxa"/>
            <w:shd w:val="clear" w:color="auto" w:fill="auto"/>
          </w:tcPr>
          <w:p w:rsidR="00BF5648" w:rsidRDefault="007A4652" w:rsidP="006A6053">
            <w:pPr>
              <w:jc w:val="right"/>
            </w:pPr>
            <w:r>
              <w:t>29</w:t>
            </w:r>
            <w:r w:rsidR="00BF5648">
              <w:t xml:space="preserve"> €</w:t>
            </w:r>
          </w:p>
        </w:tc>
      </w:tr>
      <w:tr w:rsidR="00BF5648" w:rsidTr="006835F3">
        <w:trPr>
          <w:gridAfter w:val="1"/>
          <w:wAfter w:w="26" w:type="dxa"/>
        </w:trPr>
        <w:tc>
          <w:tcPr>
            <w:tcW w:w="876" w:type="dxa"/>
            <w:shd w:val="clear" w:color="auto" w:fill="auto"/>
          </w:tcPr>
          <w:p w:rsidR="00BF5648" w:rsidRDefault="00BF5648" w:rsidP="006A6053">
            <w:r>
              <w:t>6.1.2</w:t>
            </w:r>
          </w:p>
        </w:tc>
        <w:tc>
          <w:tcPr>
            <w:tcW w:w="7306" w:type="dxa"/>
            <w:shd w:val="clear" w:color="auto" w:fill="auto"/>
          </w:tcPr>
          <w:p w:rsidR="00BF5648" w:rsidRDefault="00BF5648" w:rsidP="006A6053">
            <w:r>
              <w:t>auf Wahlgräbern</w:t>
            </w:r>
          </w:p>
        </w:tc>
        <w:tc>
          <w:tcPr>
            <w:tcW w:w="1624" w:type="dxa"/>
            <w:shd w:val="clear" w:color="auto" w:fill="auto"/>
          </w:tcPr>
          <w:p w:rsidR="00BF5648" w:rsidRDefault="007A4652" w:rsidP="007A4652">
            <w:pPr>
              <w:jc w:val="right"/>
            </w:pPr>
            <w:r>
              <w:t>43</w:t>
            </w:r>
            <w:r w:rsidR="00BF5648">
              <w:t xml:space="preserve"> €</w:t>
            </w:r>
          </w:p>
        </w:tc>
      </w:tr>
      <w:tr w:rsidR="00BF5648" w:rsidTr="006835F3">
        <w:trPr>
          <w:gridAfter w:val="1"/>
          <w:wAfter w:w="26" w:type="dxa"/>
        </w:trPr>
        <w:tc>
          <w:tcPr>
            <w:tcW w:w="876" w:type="dxa"/>
            <w:shd w:val="clear" w:color="auto" w:fill="auto"/>
          </w:tcPr>
          <w:p w:rsidR="00BF5648" w:rsidRDefault="00BF5648" w:rsidP="006A6053">
            <w:r>
              <w:t>6.1.3</w:t>
            </w:r>
          </w:p>
        </w:tc>
        <w:tc>
          <w:tcPr>
            <w:tcW w:w="7306" w:type="dxa"/>
            <w:shd w:val="clear" w:color="auto" w:fill="auto"/>
          </w:tcPr>
          <w:p w:rsidR="00BF5648" w:rsidRDefault="00BF5648" w:rsidP="006A6053">
            <w:r>
              <w:t>genormte Grabzeichen auf Reihengräbern</w:t>
            </w:r>
          </w:p>
        </w:tc>
        <w:tc>
          <w:tcPr>
            <w:tcW w:w="1624" w:type="dxa"/>
            <w:shd w:val="clear" w:color="auto" w:fill="auto"/>
          </w:tcPr>
          <w:p w:rsidR="00BF5648" w:rsidRDefault="00E96848" w:rsidP="006A6053">
            <w:pPr>
              <w:jc w:val="right"/>
            </w:pPr>
            <w:r>
              <w:t>g</w:t>
            </w:r>
            <w:r w:rsidR="00BF5648">
              <w:t>ebührenfrei</w:t>
            </w:r>
          </w:p>
        </w:tc>
      </w:tr>
      <w:tr w:rsidR="00BF5648" w:rsidTr="006835F3">
        <w:trPr>
          <w:gridAfter w:val="1"/>
          <w:wAfter w:w="26" w:type="dxa"/>
        </w:trPr>
        <w:tc>
          <w:tcPr>
            <w:tcW w:w="876" w:type="dxa"/>
            <w:shd w:val="clear" w:color="auto" w:fill="auto"/>
          </w:tcPr>
          <w:p w:rsidR="00BF5648" w:rsidRPr="00F27AC8" w:rsidRDefault="00BF5648" w:rsidP="006A6053">
            <w:r w:rsidRPr="00F27AC8">
              <w:t>6.1.4</w:t>
            </w:r>
          </w:p>
        </w:tc>
        <w:tc>
          <w:tcPr>
            <w:tcW w:w="7306" w:type="dxa"/>
            <w:shd w:val="clear" w:color="auto" w:fill="auto"/>
          </w:tcPr>
          <w:p w:rsidR="00BF5648" w:rsidRPr="00F27AC8" w:rsidRDefault="00BF5648" w:rsidP="006A6053">
            <w:r w:rsidRPr="00F27AC8">
              <w:t>Überprüfung des Antrages eines ohne Bewilligung aufgestellten Grabmals, einer baulichen Anlage oder Grabeinrichtung mit nachträglicher Genehmigung (zusätzlich zu 6.1</w:t>
            </w:r>
            <w:r w:rsidR="002A323E" w:rsidRPr="00F27AC8">
              <w:t>.1 oder 6.1.2</w:t>
            </w:r>
            <w:r w:rsidRPr="00F27AC8">
              <w:t xml:space="preserve">) </w:t>
            </w:r>
          </w:p>
        </w:tc>
        <w:tc>
          <w:tcPr>
            <w:tcW w:w="1624" w:type="dxa"/>
            <w:shd w:val="clear" w:color="auto" w:fill="auto"/>
          </w:tcPr>
          <w:p w:rsidR="00BF5648" w:rsidRDefault="002A323E" w:rsidP="006A6053">
            <w:pPr>
              <w:jc w:val="right"/>
            </w:pPr>
            <w:r>
              <w:t>25 €</w:t>
            </w:r>
          </w:p>
        </w:tc>
      </w:tr>
      <w:tr w:rsidR="00BF5648" w:rsidTr="006835F3">
        <w:trPr>
          <w:gridAfter w:val="1"/>
          <w:wAfter w:w="26" w:type="dxa"/>
        </w:trPr>
        <w:tc>
          <w:tcPr>
            <w:tcW w:w="876" w:type="dxa"/>
            <w:shd w:val="clear" w:color="auto" w:fill="auto"/>
          </w:tcPr>
          <w:p w:rsidR="00BF5648" w:rsidRPr="00F27AC8" w:rsidRDefault="00BF5648" w:rsidP="006A6053">
            <w:r w:rsidRPr="00F27AC8">
              <w:t>6.2</w:t>
            </w:r>
          </w:p>
        </w:tc>
        <w:tc>
          <w:tcPr>
            <w:tcW w:w="7306" w:type="dxa"/>
            <w:shd w:val="clear" w:color="auto" w:fill="auto"/>
          </w:tcPr>
          <w:p w:rsidR="00BF5648" w:rsidRPr="00F27AC8" w:rsidRDefault="00BF5648" w:rsidP="006A6053">
            <w:r w:rsidRPr="00F27AC8">
              <w:t>Gebühren für die Bearbeitung von Anträgen</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Pr="00F27AC8" w:rsidRDefault="00BF5648" w:rsidP="006A6053">
            <w:r w:rsidRPr="00F27AC8">
              <w:t>6.2.1</w:t>
            </w:r>
          </w:p>
        </w:tc>
        <w:tc>
          <w:tcPr>
            <w:tcW w:w="7306" w:type="dxa"/>
            <w:shd w:val="clear" w:color="auto" w:fill="auto"/>
          </w:tcPr>
          <w:p w:rsidR="00BF5648" w:rsidRPr="00F27AC8" w:rsidRDefault="00BF5648" w:rsidP="006A6053">
            <w:r w:rsidRPr="00F27AC8">
              <w:t>auf Ausbettung eines sargbestatteten Toten oder einer Urne</w:t>
            </w:r>
          </w:p>
        </w:tc>
        <w:tc>
          <w:tcPr>
            <w:tcW w:w="1624" w:type="dxa"/>
            <w:shd w:val="clear" w:color="auto" w:fill="auto"/>
          </w:tcPr>
          <w:p w:rsidR="00BF5648" w:rsidRDefault="00BF5648" w:rsidP="006A6053">
            <w:pPr>
              <w:jc w:val="right"/>
            </w:pPr>
            <w:r>
              <w:t>50 €</w:t>
            </w:r>
          </w:p>
        </w:tc>
      </w:tr>
      <w:tr w:rsidR="00BF5648" w:rsidTr="006835F3">
        <w:trPr>
          <w:gridAfter w:val="1"/>
          <w:wAfter w:w="26" w:type="dxa"/>
        </w:trPr>
        <w:tc>
          <w:tcPr>
            <w:tcW w:w="876" w:type="dxa"/>
            <w:shd w:val="clear" w:color="auto" w:fill="auto"/>
          </w:tcPr>
          <w:p w:rsidR="00BF5648" w:rsidRPr="00F27AC8" w:rsidRDefault="00BF5648" w:rsidP="006A6053">
            <w:r w:rsidRPr="00F27AC8">
              <w:t>6.2.2</w:t>
            </w:r>
          </w:p>
        </w:tc>
        <w:tc>
          <w:tcPr>
            <w:tcW w:w="7306" w:type="dxa"/>
            <w:shd w:val="clear" w:color="auto" w:fill="auto"/>
          </w:tcPr>
          <w:p w:rsidR="00BF5648" w:rsidRPr="00F27AC8" w:rsidRDefault="00BF5648" w:rsidP="006A6053">
            <w:r w:rsidRPr="00F27AC8">
              <w:t>auf Rückgabe einer Grabstätte</w:t>
            </w:r>
          </w:p>
        </w:tc>
        <w:tc>
          <w:tcPr>
            <w:tcW w:w="1624" w:type="dxa"/>
            <w:shd w:val="clear" w:color="auto" w:fill="auto"/>
          </w:tcPr>
          <w:p w:rsidR="00BF5648" w:rsidRDefault="002A323E" w:rsidP="006A6053">
            <w:pPr>
              <w:jc w:val="right"/>
            </w:pPr>
            <w:r>
              <w:t>39</w:t>
            </w:r>
            <w:r w:rsidR="00BF5648">
              <w:t xml:space="preserve"> €</w:t>
            </w:r>
          </w:p>
        </w:tc>
      </w:tr>
      <w:tr w:rsidR="00BF5648" w:rsidTr="006835F3">
        <w:trPr>
          <w:gridAfter w:val="1"/>
          <w:wAfter w:w="26" w:type="dxa"/>
        </w:trPr>
        <w:tc>
          <w:tcPr>
            <w:tcW w:w="876" w:type="dxa"/>
            <w:shd w:val="clear" w:color="auto" w:fill="auto"/>
          </w:tcPr>
          <w:p w:rsidR="00BF5648" w:rsidRPr="00F27AC8" w:rsidRDefault="00BF5648" w:rsidP="006A6053">
            <w:r w:rsidRPr="00F27AC8">
              <w:t>6.2.3</w:t>
            </w:r>
          </w:p>
        </w:tc>
        <w:tc>
          <w:tcPr>
            <w:tcW w:w="7306" w:type="dxa"/>
            <w:shd w:val="clear" w:color="auto" w:fill="auto"/>
          </w:tcPr>
          <w:p w:rsidR="00BF5648" w:rsidRPr="00F27AC8" w:rsidRDefault="00BF5648" w:rsidP="006A6053">
            <w:r w:rsidRPr="00F27AC8">
              <w:t>auf Umschreibung des Nutzungsrechts an einer Wahlgrabstätte</w:t>
            </w:r>
          </w:p>
        </w:tc>
        <w:tc>
          <w:tcPr>
            <w:tcW w:w="1624" w:type="dxa"/>
            <w:shd w:val="clear" w:color="auto" w:fill="auto"/>
          </w:tcPr>
          <w:p w:rsidR="00BF5648" w:rsidRDefault="002A323E" w:rsidP="006A6053">
            <w:pPr>
              <w:jc w:val="right"/>
            </w:pPr>
            <w:r>
              <w:t>15</w:t>
            </w:r>
            <w:r w:rsidR="00BF5648">
              <w:t xml:space="preserve"> €</w:t>
            </w:r>
          </w:p>
        </w:tc>
      </w:tr>
      <w:tr w:rsidR="006835F3" w:rsidTr="006835F3">
        <w:trPr>
          <w:gridAfter w:val="1"/>
          <w:wAfter w:w="26" w:type="dxa"/>
        </w:trPr>
        <w:tc>
          <w:tcPr>
            <w:tcW w:w="876" w:type="dxa"/>
            <w:shd w:val="clear" w:color="auto" w:fill="auto"/>
          </w:tcPr>
          <w:p w:rsidR="006835F3" w:rsidRPr="00F27AC8" w:rsidRDefault="00224992" w:rsidP="006A6053">
            <w:r w:rsidRPr="00F27AC8">
              <w:t>6.2.4</w:t>
            </w:r>
          </w:p>
        </w:tc>
        <w:tc>
          <w:tcPr>
            <w:tcW w:w="7306" w:type="dxa"/>
            <w:shd w:val="clear" w:color="auto" w:fill="auto"/>
          </w:tcPr>
          <w:p w:rsidR="006835F3" w:rsidRPr="00F27AC8" w:rsidRDefault="00224992" w:rsidP="006A6053">
            <w:r w:rsidRPr="00F27AC8">
              <w:t>auf Fristverlängerung</w:t>
            </w:r>
          </w:p>
        </w:tc>
        <w:tc>
          <w:tcPr>
            <w:tcW w:w="1624" w:type="dxa"/>
            <w:shd w:val="clear" w:color="auto" w:fill="auto"/>
          </w:tcPr>
          <w:p w:rsidR="006835F3" w:rsidRDefault="002A323E" w:rsidP="006A6053">
            <w:pPr>
              <w:jc w:val="right"/>
            </w:pPr>
            <w:r>
              <w:t>25 €</w:t>
            </w:r>
          </w:p>
        </w:tc>
      </w:tr>
      <w:tr w:rsidR="00BF5648" w:rsidTr="006835F3">
        <w:trPr>
          <w:gridAfter w:val="1"/>
          <w:wAfter w:w="26" w:type="dxa"/>
        </w:trPr>
        <w:tc>
          <w:tcPr>
            <w:tcW w:w="876" w:type="dxa"/>
            <w:shd w:val="clear" w:color="auto" w:fill="auto"/>
          </w:tcPr>
          <w:p w:rsidR="00BF5648" w:rsidRPr="00F27AC8" w:rsidRDefault="00224992" w:rsidP="006A6053">
            <w:r w:rsidRPr="00F27AC8">
              <w:t>6.2.5</w:t>
            </w:r>
          </w:p>
        </w:tc>
        <w:tc>
          <w:tcPr>
            <w:tcW w:w="7306" w:type="dxa"/>
            <w:shd w:val="clear" w:color="auto" w:fill="auto"/>
          </w:tcPr>
          <w:p w:rsidR="00BF5648" w:rsidRPr="00F27AC8" w:rsidRDefault="00BF5648" w:rsidP="006A6053">
            <w:r w:rsidRPr="00F27AC8">
              <w:t>Ausfertigen von Zweitschriften (Urkunden, Leistungsbescheide)</w:t>
            </w:r>
          </w:p>
        </w:tc>
        <w:tc>
          <w:tcPr>
            <w:tcW w:w="1624" w:type="dxa"/>
            <w:shd w:val="clear" w:color="auto" w:fill="auto"/>
          </w:tcPr>
          <w:p w:rsidR="00BF5648" w:rsidRDefault="00BF5648" w:rsidP="002A323E">
            <w:pPr>
              <w:jc w:val="right"/>
            </w:pPr>
            <w:r>
              <w:t>1</w:t>
            </w:r>
            <w:r w:rsidR="002A323E">
              <w:t>5</w:t>
            </w:r>
            <w:r>
              <w:t xml:space="preserve"> €</w:t>
            </w:r>
          </w:p>
        </w:tc>
      </w:tr>
      <w:tr w:rsidR="00BF5648" w:rsidTr="006835F3">
        <w:trPr>
          <w:gridAfter w:val="1"/>
          <w:wAfter w:w="26" w:type="dxa"/>
        </w:trPr>
        <w:tc>
          <w:tcPr>
            <w:tcW w:w="876" w:type="dxa"/>
            <w:shd w:val="clear" w:color="auto" w:fill="auto"/>
          </w:tcPr>
          <w:p w:rsidR="00BF5648" w:rsidRPr="00F27AC8" w:rsidRDefault="00224992" w:rsidP="006A6053">
            <w:r w:rsidRPr="00F27AC8">
              <w:t>6.2.6</w:t>
            </w:r>
          </w:p>
        </w:tc>
        <w:tc>
          <w:tcPr>
            <w:tcW w:w="7306" w:type="dxa"/>
            <w:shd w:val="clear" w:color="auto" w:fill="auto"/>
          </w:tcPr>
          <w:p w:rsidR="00BF5648" w:rsidRPr="00F27AC8" w:rsidRDefault="00BF5648" w:rsidP="006A6053">
            <w:r w:rsidRPr="00F27AC8">
              <w:t>Ausstellen einer Bescheinigung im Zusammenhang mit einer Bestattung</w:t>
            </w:r>
          </w:p>
        </w:tc>
        <w:tc>
          <w:tcPr>
            <w:tcW w:w="1624" w:type="dxa"/>
            <w:shd w:val="clear" w:color="auto" w:fill="auto"/>
          </w:tcPr>
          <w:p w:rsidR="00BF5648" w:rsidRDefault="00BF5648" w:rsidP="006A6053">
            <w:pPr>
              <w:jc w:val="right"/>
            </w:pPr>
            <w:r>
              <w:t>15 €</w:t>
            </w:r>
          </w:p>
        </w:tc>
      </w:tr>
      <w:tr w:rsidR="00BF5648" w:rsidTr="006835F3">
        <w:trPr>
          <w:gridAfter w:val="1"/>
          <w:wAfter w:w="26" w:type="dxa"/>
        </w:trPr>
        <w:tc>
          <w:tcPr>
            <w:tcW w:w="876" w:type="dxa"/>
            <w:shd w:val="clear" w:color="auto" w:fill="auto"/>
          </w:tcPr>
          <w:p w:rsidR="00BF5648" w:rsidRPr="00F27AC8" w:rsidRDefault="00BF5648" w:rsidP="006A6053">
            <w:r w:rsidRPr="00F27AC8">
              <w:t>6.3</w:t>
            </w:r>
          </w:p>
        </w:tc>
        <w:tc>
          <w:tcPr>
            <w:tcW w:w="7306" w:type="dxa"/>
            <w:shd w:val="clear" w:color="auto" w:fill="auto"/>
          </w:tcPr>
          <w:p w:rsidR="00BF5648" w:rsidRPr="00F27AC8" w:rsidRDefault="00BF5648" w:rsidP="006A6053">
            <w:r w:rsidRPr="00F27AC8">
              <w:t>Gebühren für die Zulassung von Gewerbetreibenden für 5 Jahre</w:t>
            </w:r>
          </w:p>
        </w:tc>
        <w:tc>
          <w:tcPr>
            <w:tcW w:w="1624" w:type="dxa"/>
            <w:shd w:val="clear" w:color="auto" w:fill="auto"/>
          </w:tcPr>
          <w:p w:rsidR="00BF5648" w:rsidRDefault="002A323E" w:rsidP="006A6053">
            <w:pPr>
              <w:jc w:val="right"/>
            </w:pPr>
            <w:r>
              <w:t>60 €</w:t>
            </w:r>
          </w:p>
        </w:tc>
      </w:tr>
      <w:tr w:rsidR="00BF5648" w:rsidTr="006835F3">
        <w:trPr>
          <w:gridAfter w:val="1"/>
          <w:wAfter w:w="26" w:type="dxa"/>
        </w:trPr>
        <w:tc>
          <w:tcPr>
            <w:tcW w:w="876" w:type="dxa"/>
            <w:shd w:val="clear" w:color="auto" w:fill="auto"/>
          </w:tcPr>
          <w:p w:rsidR="00BF5648" w:rsidRPr="00F27AC8" w:rsidRDefault="00BF5648" w:rsidP="006A6053"/>
        </w:tc>
        <w:tc>
          <w:tcPr>
            <w:tcW w:w="7306" w:type="dxa"/>
            <w:shd w:val="clear" w:color="auto" w:fill="auto"/>
          </w:tcPr>
          <w:p w:rsidR="00BF5648" w:rsidRPr="00F27AC8" w:rsidRDefault="00BF5648" w:rsidP="006A6053">
            <w:r w:rsidRPr="00F27AC8">
              <w:t>Für folgende Positionen gelten die entsprechenden Vorschriften der Allgemeinen Verwaltungsgebührenordnung für das Land Nordrhein-Westfalen in der jeweils gültigen Fassung:</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Default="00BF5648" w:rsidP="006A6053">
            <w:r>
              <w:t>6.</w:t>
            </w:r>
            <w:r w:rsidR="00FA6853">
              <w:t>4</w:t>
            </w:r>
          </w:p>
        </w:tc>
        <w:tc>
          <w:tcPr>
            <w:tcW w:w="7306" w:type="dxa"/>
            <w:shd w:val="clear" w:color="auto" w:fill="auto"/>
          </w:tcPr>
          <w:p w:rsidR="00BF5648" w:rsidRDefault="00BF5648" w:rsidP="006A6053">
            <w:pPr>
              <w:tabs>
                <w:tab w:val="num" w:pos="1800"/>
              </w:tabs>
            </w:pPr>
            <w:r>
              <w:t>Entscheidung über das Ausstellen eines Leichenpasses</w:t>
            </w:r>
          </w:p>
        </w:tc>
        <w:tc>
          <w:tcPr>
            <w:tcW w:w="1624" w:type="dxa"/>
            <w:shd w:val="clear" w:color="auto" w:fill="auto"/>
          </w:tcPr>
          <w:p w:rsidR="00BF5648" w:rsidRDefault="00BF5648" w:rsidP="006A6053">
            <w:pPr>
              <w:jc w:val="right"/>
            </w:pPr>
          </w:p>
        </w:tc>
      </w:tr>
      <w:tr w:rsidR="00BF5648" w:rsidTr="006835F3">
        <w:trPr>
          <w:gridAfter w:val="1"/>
          <w:wAfter w:w="26" w:type="dxa"/>
        </w:trPr>
        <w:tc>
          <w:tcPr>
            <w:tcW w:w="876" w:type="dxa"/>
            <w:shd w:val="clear" w:color="auto" w:fill="auto"/>
          </w:tcPr>
          <w:p w:rsidR="00BF5648" w:rsidRDefault="00BF5648" w:rsidP="006A6053">
            <w:r>
              <w:t>6.</w:t>
            </w:r>
            <w:r w:rsidR="00FA6853">
              <w:t>5</w:t>
            </w:r>
          </w:p>
        </w:tc>
        <w:tc>
          <w:tcPr>
            <w:tcW w:w="7306" w:type="dxa"/>
            <w:shd w:val="clear" w:color="auto" w:fill="auto"/>
          </w:tcPr>
          <w:p w:rsidR="00BF5648" w:rsidRDefault="00BF5648" w:rsidP="006A6053">
            <w:pPr>
              <w:tabs>
                <w:tab w:val="num" w:pos="1800"/>
              </w:tabs>
            </w:pPr>
            <w:r>
              <w:t>Entscheidungen und Bescheinigungen aus Anlass eines Todesfalles</w:t>
            </w:r>
          </w:p>
        </w:tc>
        <w:tc>
          <w:tcPr>
            <w:tcW w:w="1624" w:type="dxa"/>
            <w:shd w:val="clear" w:color="auto" w:fill="auto"/>
          </w:tcPr>
          <w:p w:rsidR="00BF5648" w:rsidRDefault="00BF5648" w:rsidP="006A6053">
            <w:pPr>
              <w:jc w:val="right"/>
            </w:pPr>
          </w:p>
        </w:tc>
      </w:tr>
    </w:tbl>
    <w:p w:rsidR="008B7BBD" w:rsidRDefault="008B7BBD" w:rsidP="006A6053"/>
    <w:p w:rsidR="00153BD6" w:rsidRDefault="00153BD6" w:rsidP="006A6053"/>
    <w:p w:rsidR="00153BD6" w:rsidRDefault="00153BD6" w:rsidP="006A6053"/>
    <w:p w:rsidR="00153BD6" w:rsidRDefault="00153BD6" w:rsidP="00153BD6">
      <w:pPr>
        <w:rPr>
          <w:b/>
        </w:rPr>
      </w:pPr>
      <w:r>
        <w:rPr>
          <w:b/>
          <w:u w:val="single"/>
        </w:rPr>
        <w:t>Bekanntmachungsanordnung:</w:t>
      </w:r>
    </w:p>
    <w:p w:rsidR="00153BD6" w:rsidRDefault="00153BD6" w:rsidP="00153BD6">
      <w:pPr>
        <w:rPr>
          <w:b/>
        </w:rPr>
      </w:pPr>
    </w:p>
    <w:p w:rsidR="00153BD6" w:rsidRDefault="00153BD6" w:rsidP="00153BD6">
      <w:r>
        <w:t xml:space="preserve">Die vorstehende Gebührensatzung nebst Gebührentarif für die Friedhöfe der Stadt Dortmund wird hiermit öffentlich bekannt gemacht. </w:t>
      </w:r>
    </w:p>
    <w:p w:rsidR="00153BD6" w:rsidRDefault="00153BD6" w:rsidP="00153BD6"/>
    <w:p w:rsidR="00153BD6" w:rsidRDefault="00153BD6" w:rsidP="00153BD6">
      <w:r>
        <w:t>Es wird darauf hingewiesen, dass eine Verletzung von Verfahrens- und Formvorschriften der Gemeindeordnung des Landes Nordrhein-Westfalen (GO NRW) beim Zustandekommen dieser Satzung nach Ablauf eines Jahres seit dieser Bekanntmachung nicht mehr geltend gemacht werden kann, es sei denn</w:t>
      </w:r>
    </w:p>
    <w:p w:rsidR="00153BD6" w:rsidRDefault="00153BD6" w:rsidP="00153BD6"/>
    <w:p w:rsidR="00153BD6" w:rsidRDefault="00153BD6" w:rsidP="00153BD6">
      <w:pPr>
        <w:numPr>
          <w:ilvl w:val="0"/>
          <w:numId w:val="41"/>
        </w:numPr>
      </w:pPr>
      <w:r>
        <w:t>eine vorgeschriebene Genehmigung fehlt,</w:t>
      </w:r>
    </w:p>
    <w:p w:rsidR="00153BD6" w:rsidRDefault="00153BD6" w:rsidP="00153BD6">
      <w:pPr>
        <w:numPr>
          <w:ilvl w:val="0"/>
          <w:numId w:val="41"/>
        </w:numPr>
      </w:pPr>
      <w:r>
        <w:t>diese Satzung ist nicht ordnungsgemäß öffentlich bekannt gemacht worden,</w:t>
      </w:r>
    </w:p>
    <w:p w:rsidR="00153BD6" w:rsidRDefault="00153BD6" w:rsidP="00153BD6">
      <w:pPr>
        <w:numPr>
          <w:ilvl w:val="0"/>
          <w:numId w:val="41"/>
        </w:numPr>
      </w:pPr>
      <w:r>
        <w:t>der Oberbürgermeister hat den Ratsbeschluss vorher beanstandet oder</w:t>
      </w:r>
    </w:p>
    <w:p w:rsidR="00153BD6" w:rsidRDefault="00153BD6" w:rsidP="00153BD6">
      <w:pPr>
        <w:numPr>
          <w:ilvl w:val="0"/>
          <w:numId w:val="41"/>
        </w:numPr>
      </w:pPr>
      <w:r>
        <w:t xml:space="preserve">der Form- oder Verfahrensmangel ist gegenüber der Stadt Dortmund vorher gerügt und dabei die verletzte Rechtsvorschrift und die Tatsache bezeichnet worden, die den Mangel ergibt.  </w:t>
      </w:r>
      <w:r>
        <w:fldChar w:fldCharType="begin"/>
      </w:r>
      <w:r>
        <w:instrText xml:space="preserve">  </w:instrText>
      </w:r>
      <w:r>
        <w:fldChar w:fldCharType="end"/>
      </w:r>
    </w:p>
    <w:p w:rsidR="00153BD6" w:rsidRDefault="00153BD6" w:rsidP="00153BD6">
      <w:pPr>
        <w:ind w:right="565"/>
      </w:pPr>
    </w:p>
    <w:p w:rsidR="00153BD6" w:rsidRDefault="00153BD6" w:rsidP="00153BD6">
      <w:r>
        <w:fldChar w:fldCharType="begin"/>
      </w:r>
      <w:r>
        <w:instrText xml:space="preserve">  </w:instrText>
      </w:r>
      <w:r>
        <w:fldChar w:fldCharType="end"/>
      </w:r>
      <w:r>
        <w:t>Dortmund, den</w:t>
      </w:r>
      <w:r>
        <w:t xml:space="preserve"> 23.11.2016</w:t>
      </w:r>
    </w:p>
    <w:p w:rsidR="00153BD6" w:rsidRDefault="00153BD6" w:rsidP="00153BD6">
      <w:pPr>
        <w:ind w:right="565"/>
      </w:pPr>
    </w:p>
    <w:p w:rsidR="00153BD6" w:rsidRDefault="00153BD6" w:rsidP="00153BD6">
      <w:pPr>
        <w:ind w:right="565"/>
      </w:pPr>
      <w:r>
        <w:t xml:space="preserve">  gez.</w:t>
      </w:r>
    </w:p>
    <w:p w:rsidR="00153BD6" w:rsidRDefault="00153BD6" w:rsidP="00153BD6">
      <w:pPr>
        <w:ind w:right="565"/>
      </w:pPr>
    </w:p>
    <w:p w:rsidR="00153BD6" w:rsidRDefault="00153BD6" w:rsidP="00153BD6">
      <w:pPr>
        <w:pStyle w:val="Kopfzeile"/>
        <w:tabs>
          <w:tab w:val="clear" w:pos="4536"/>
          <w:tab w:val="clear" w:pos="9072"/>
        </w:tabs>
        <w:ind w:right="565"/>
      </w:pPr>
      <w:r>
        <w:t xml:space="preserve">Ullrich </w:t>
      </w:r>
      <w:proofErr w:type="spellStart"/>
      <w:r>
        <w:t>Sierau</w:t>
      </w:r>
      <w:proofErr w:type="spellEnd"/>
    </w:p>
    <w:p w:rsidR="00153BD6" w:rsidRDefault="00153BD6" w:rsidP="00153BD6">
      <w:pPr>
        <w:ind w:right="565"/>
      </w:pPr>
      <w:r>
        <w:t>Oberbürgermeister</w:t>
      </w:r>
    </w:p>
    <w:p w:rsidR="00153BD6" w:rsidRDefault="00153BD6" w:rsidP="006A6053"/>
    <w:sectPr w:rsidR="00153BD6" w:rsidSect="00634F7A">
      <w:headerReference w:type="default" r:id="rId7"/>
      <w:footerReference w:type="even"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CBE" w:rsidRDefault="00EC1CBE" w:rsidP="005E65AC">
      <w:r>
        <w:separator/>
      </w:r>
    </w:p>
  </w:endnote>
  <w:endnote w:type="continuationSeparator" w:id="0">
    <w:p w:rsidR="00EC1CBE" w:rsidRDefault="00EC1CBE" w:rsidP="005E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AC" w:rsidRDefault="005E65AC" w:rsidP="00B30520">
    <w:pPr>
      <w:pStyle w:val="Fuzeile"/>
      <w:framePr w:wrap="none" w:vAnchor="text" w:hAnchor="margin" w:xAlign="right" w:y="1"/>
      <w:rPr>
        <w:rStyle w:val="Seitenzahl"/>
      </w:rPr>
    </w:pPr>
    <w:r>
      <w:rPr>
        <w:rStyle w:val="Seitenzahl"/>
      </w:rPr>
      <w:fldChar w:fldCharType="begin"/>
    </w:r>
    <w:r w:rsidR="00EC1CBE">
      <w:rPr>
        <w:rStyle w:val="Seitenzahl"/>
      </w:rPr>
      <w:instrText>PAGE</w:instrText>
    </w:r>
    <w:r>
      <w:rPr>
        <w:rStyle w:val="Seitenzahl"/>
      </w:rPr>
      <w:instrText xml:space="preserve">  </w:instrText>
    </w:r>
    <w:r>
      <w:rPr>
        <w:rStyle w:val="Seitenzahl"/>
      </w:rPr>
      <w:fldChar w:fldCharType="end"/>
    </w:r>
  </w:p>
  <w:p w:rsidR="005E65AC" w:rsidRDefault="005E65AC" w:rsidP="005E65A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AC" w:rsidRDefault="005E65AC" w:rsidP="005E65A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CBE" w:rsidRDefault="00EC1CBE" w:rsidP="005E65AC">
      <w:r>
        <w:separator/>
      </w:r>
    </w:p>
  </w:footnote>
  <w:footnote w:type="continuationSeparator" w:id="0">
    <w:p w:rsidR="00EC1CBE" w:rsidRDefault="00EC1CBE" w:rsidP="005E6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5AC" w:rsidRDefault="005E65AC">
    <w:pPr>
      <w:pStyle w:val="Kopfzeile"/>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40D2"/>
    <w:multiLevelType w:val="multilevel"/>
    <w:tmpl w:val="0B668D7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1" w15:restartNumberingAfterBreak="0">
    <w:nsid w:val="066D2A98"/>
    <w:multiLevelType w:val="multilevel"/>
    <w:tmpl w:val="6A2A6D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2" w15:restartNumberingAfterBreak="0">
    <w:nsid w:val="187F686F"/>
    <w:multiLevelType w:val="hybridMultilevel"/>
    <w:tmpl w:val="EBE2C974"/>
    <w:lvl w:ilvl="0" w:tplc="04070015">
      <w:start w:val="1"/>
      <w:numFmt w:val="decimal"/>
      <w:lvlText w:val="(%1)"/>
      <w:lvlJc w:val="left"/>
      <w:pPr>
        <w:tabs>
          <w:tab w:val="num" w:pos="720"/>
        </w:tabs>
        <w:ind w:left="720" w:hanging="360"/>
      </w:pPr>
      <w:rPr>
        <w:rFonts w:cs="Times New Roman" w:hint="default"/>
      </w:rPr>
    </w:lvl>
    <w:lvl w:ilvl="1" w:tplc="F26E0262">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24672B6F"/>
    <w:multiLevelType w:val="multilevel"/>
    <w:tmpl w:val="DC44D7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15:restartNumberingAfterBreak="0">
    <w:nsid w:val="257B26B8"/>
    <w:multiLevelType w:val="hybridMultilevel"/>
    <w:tmpl w:val="190C593A"/>
    <w:lvl w:ilvl="0" w:tplc="04070015">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280C0F0F"/>
    <w:multiLevelType w:val="hybridMultilevel"/>
    <w:tmpl w:val="5D2E4C1A"/>
    <w:lvl w:ilvl="0" w:tplc="01A460F2">
      <w:start w:val="1"/>
      <w:numFmt w:val="upperRoman"/>
      <w:lvlText w:val="%1."/>
      <w:lvlJc w:val="left"/>
      <w:pPr>
        <w:tabs>
          <w:tab w:val="num" w:pos="1080"/>
        </w:tabs>
        <w:ind w:left="1080" w:hanging="720"/>
      </w:pPr>
      <w:rPr>
        <w:rFonts w:cs="Times New Roman" w:hint="default"/>
      </w:rPr>
    </w:lvl>
    <w:lvl w:ilvl="1" w:tplc="5828719C">
      <w:start w:val="1"/>
      <w:numFmt w:val="decimal"/>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2A694475"/>
    <w:multiLevelType w:val="multilevel"/>
    <w:tmpl w:val="0E866F9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2"/>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7" w15:restartNumberingAfterBreak="0">
    <w:nsid w:val="2A6F20C9"/>
    <w:multiLevelType w:val="hybridMultilevel"/>
    <w:tmpl w:val="0E3C5544"/>
    <w:lvl w:ilvl="0" w:tplc="5828719C">
      <w:start w:val="1"/>
      <w:numFmt w:val="decimal"/>
      <w:lvlText w:val="%1."/>
      <w:lvlJc w:val="left"/>
      <w:pPr>
        <w:tabs>
          <w:tab w:val="num" w:pos="1440"/>
        </w:tabs>
        <w:ind w:left="144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0C1BD5"/>
    <w:multiLevelType w:val="multilevel"/>
    <w:tmpl w:val="C3507026"/>
    <w:lvl w:ilvl="0">
      <w:start w:val="1"/>
      <w:numFmt w:val="decimal"/>
      <w:lvlText w:val="%1"/>
      <w:lvlJc w:val="left"/>
      <w:pPr>
        <w:tabs>
          <w:tab w:val="num" w:pos="734"/>
        </w:tabs>
        <w:ind w:left="734" w:hanging="734"/>
      </w:pPr>
      <w:rPr>
        <w:rFonts w:cs="Times New Roman" w:hint="default"/>
      </w:rPr>
    </w:lvl>
    <w:lvl w:ilvl="1">
      <w:start w:val="2"/>
      <w:numFmt w:val="decimal"/>
      <w:lvlText w:val="%1.%2"/>
      <w:lvlJc w:val="left"/>
      <w:pPr>
        <w:tabs>
          <w:tab w:val="num" w:pos="1274"/>
        </w:tabs>
        <w:ind w:left="1274" w:hanging="734"/>
      </w:pPr>
      <w:rPr>
        <w:rFonts w:cs="Times New Roman" w:hint="default"/>
      </w:rPr>
    </w:lvl>
    <w:lvl w:ilvl="2">
      <w:start w:val="2"/>
      <w:numFmt w:val="decimal"/>
      <w:lvlText w:val="%1.%2.%3"/>
      <w:lvlJc w:val="left"/>
      <w:pPr>
        <w:tabs>
          <w:tab w:val="num" w:pos="1814"/>
        </w:tabs>
        <w:ind w:left="1814" w:hanging="734"/>
      </w:pPr>
      <w:rPr>
        <w:rFonts w:cs="Times New Roman" w:hint="default"/>
      </w:rPr>
    </w:lvl>
    <w:lvl w:ilvl="3">
      <w:start w:val="1"/>
      <w:numFmt w:val="decimal"/>
      <w:lvlText w:val="%1.%2.%3.%4"/>
      <w:lvlJc w:val="left"/>
      <w:pPr>
        <w:tabs>
          <w:tab w:val="num" w:pos="2354"/>
        </w:tabs>
        <w:ind w:left="2354" w:hanging="734"/>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9"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3D5515B6"/>
    <w:multiLevelType w:val="multilevel"/>
    <w:tmpl w:val="702E12AE"/>
    <w:lvl w:ilvl="0">
      <w:start w:val="2"/>
      <w:numFmt w:val="decimal"/>
      <w:lvlText w:val="%1"/>
      <w:lvlJc w:val="left"/>
      <w:pPr>
        <w:tabs>
          <w:tab w:val="num" w:pos="693"/>
        </w:tabs>
        <w:ind w:left="693" w:hanging="693"/>
      </w:pPr>
      <w:rPr>
        <w:rFonts w:cs="Times New Roman" w:hint="default"/>
      </w:rPr>
    </w:lvl>
    <w:lvl w:ilvl="1">
      <w:start w:val="1"/>
      <w:numFmt w:val="decimal"/>
      <w:lvlText w:val="%1.%2"/>
      <w:lvlJc w:val="left"/>
      <w:pPr>
        <w:tabs>
          <w:tab w:val="num" w:pos="1773"/>
        </w:tabs>
        <w:ind w:left="1773" w:hanging="693"/>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1" w15:restartNumberingAfterBreak="0">
    <w:nsid w:val="41866C60"/>
    <w:multiLevelType w:val="multilevel"/>
    <w:tmpl w:val="702E12AE"/>
    <w:lvl w:ilvl="0">
      <w:start w:val="2"/>
      <w:numFmt w:val="decimal"/>
      <w:lvlText w:val="%1"/>
      <w:lvlJc w:val="left"/>
      <w:pPr>
        <w:tabs>
          <w:tab w:val="num" w:pos="693"/>
        </w:tabs>
        <w:ind w:left="693" w:hanging="693"/>
      </w:pPr>
      <w:rPr>
        <w:rFonts w:cs="Times New Roman" w:hint="default"/>
      </w:rPr>
    </w:lvl>
    <w:lvl w:ilvl="1">
      <w:start w:val="1"/>
      <w:numFmt w:val="decimal"/>
      <w:lvlText w:val="%1.%2"/>
      <w:lvlJc w:val="left"/>
      <w:pPr>
        <w:tabs>
          <w:tab w:val="num" w:pos="1773"/>
        </w:tabs>
        <w:ind w:left="1773" w:hanging="693"/>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2" w15:restartNumberingAfterBreak="0">
    <w:nsid w:val="421B3AD9"/>
    <w:multiLevelType w:val="hybridMultilevel"/>
    <w:tmpl w:val="D19E5700"/>
    <w:lvl w:ilvl="0" w:tplc="04070015">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3" w15:restartNumberingAfterBreak="0">
    <w:nsid w:val="44F1030F"/>
    <w:multiLevelType w:val="multilevel"/>
    <w:tmpl w:val="F0BC2698"/>
    <w:lvl w:ilvl="0">
      <w:start w:val="4"/>
      <w:numFmt w:val="decimal"/>
      <w:lvlText w:val="%1"/>
      <w:lvlJc w:val="left"/>
      <w:pPr>
        <w:tabs>
          <w:tab w:val="num" w:pos="734"/>
        </w:tabs>
        <w:ind w:left="734" w:hanging="734"/>
      </w:pPr>
      <w:rPr>
        <w:rFonts w:cs="Times New Roman" w:hint="default"/>
      </w:rPr>
    </w:lvl>
    <w:lvl w:ilvl="1">
      <w:start w:val="2"/>
      <w:numFmt w:val="decimal"/>
      <w:lvlText w:val="%1.%2"/>
      <w:lvlJc w:val="left"/>
      <w:pPr>
        <w:tabs>
          <w:tab w:val="num" w:pos="1274"/>
        </w:tabs>
        <w:ind w:left="1274" w:hanging="734"/>
      </w:pPr>
      <w:rPr>
        <w:rFonts w:cs="Times New Roman" w:hint="default"/>
      </w:rPr>
    </w:lvl>
    <w:lvl w:ilvl="2">
      <w:start w:val="2"/>
      <w:numFmt w:val="decimal"/>
      <w:lvlText w:val="%1.%2.%3"/>
      <w:lvlJc w:val="left"/>
      <w:pPr>
        <w:tabs>
          <w:tab w:val="num" w:pos="1814"/>
        </w:tabs>
        <w:ind w:left="1814" w:hanging="734"/>
      </w:pPr>
      <w:rPr>
        <w:rFonts w:cs="Times New Roman" w:hint="default"/>
      </w:rPr>
    </w:lvl>
    <w:lvl w:ilvl="3">
      <w:start w:val="1"/>
      <w:numFmt w:val="decimal"/>
      <w:lvlText w:val="%1.%2.%3.%4"/>
      <w:lvlJc w:val="left"/>
      <w:pPr>
        <w:tabs>
          <w:tab w:val="num" w:pos="2354"/>
        </w:tabs>
        <w:ind w:left="2354" w:hanging="734"/>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4" w15:restartNumberingAfterBreak="0">
    <w:nsid w:val="47733CA3"/>
    <w:multiLevelType w:val="multilevel"/>
    <w:tmpl w:val="702E12AE"/>
    <w:lvl w:ilvl="0">
      <w:start w:val="2"/>
      <w:numFmt w:val="decimal"/>
      <w:lvlText w:val="%1"/>
      <w:lvlJc w:val="left"/>
      <w:pPr>
        <w:tabs>
          <w:tab w:val="num" w:pos="693"/>
        </w:tabs>
        <w:ind w:left="693" w:hanging="693"/>
      </w:pPr>
      <w:rPr>
        <w:rFonts w:cs="Times New Roman" w:hint="default"/>
      </w:rPr>
    </w:lvl>
    <w:lvl w:ilvl="1">
      <w:start w:val="1"/>
      <w:numFmt w:val="decimal"/>
      <w:lvlText w:val="%1.%2"/>
      <w:lvlJc w:val="left"/>
      <w:pPr>
        <w:tabs>
          <w:tab w:val="num" w:pos="1773"/>
        </w:tabs>
        <w:ind w:left="1773" w:hanging="693"/>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5" w15:restartNumberingAfterBreak="0">
    <w:nsid w:val="59613670"/>
    <w:multiLevelType w:val="multilevel"/>
    <w:tmpl w:val="702E12AE"/>
    <w:lvl w:ilvl="0">
      <w:start w:val="2"/>
      <w:numFmt w:val="decimal"/>
      <w:lvlText w:val="%1"/>
      <w:lvlJc w:val="left"/>
      <w:pPr>
        <w:tabs>
          <w:tab w:val="num" w:pos="693"/>
        </w:tabs>
        <w:ind w:left="693" w:hanging="693"/>
      </w:pPr>
      <w:rPr>
        <w:rFonts w:cs="Times New Roman" w:hint="default"/>
      </w:rPr>
    </w:lvl>
    <w:lvl w:ilvl="1">
      <w:start w:val="1"/>
      <w:numFmt w:val="decimal"/>
      <w:lvlText w:val="%1.%2"/>
      <w:lvlJc w:val="left"/>
      <w:pPr>
        <w:tabs>
          <w:tab w:val="num" w:pos="1773"/>
        </w:tabs>
        <w:ind w:left="1773" w:hanging="693"/>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6" w15:restartNumberingAfterBreak="0">
    <w:nsid w:val="59C803FA"/>
    <w:multiLevelType w:val="hybridMultilevel"/>
    <w:tmpl w:val="68F87822"/>
    <w:lvl w:ilvl="0" w:tplc="5828719C">
      <w:start w:val="1"/>
      <w:numFmt w:val="decimal"/>
      <w:lvlText w:val="%1."/>
      <w:lvlJc w:val="left"/>
      <w:pPr>
        <w:tabs>
          <w:tab w:val="num" w:pos="1440"/>
        </w:tabs>
        <w:ind w:left="144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B841562"/>
    <w:multiLevelType w:val="multilevel"/>
    <w:tmpl w:val="F35CBFB0"/>
    <w:lvl w:ilvl="0">
      <w:start w:val="1"/>
      <w:numFmt w:val="decimal"/>
      <w:lvlText w:val="%1"/>
      <w:lvlJc w:val="left"/>
      <w:pPr>
        <w:tabs>
          <w:tab w:val="num" w:pos="394"/>
        </w:tabs>
        <w:ind w:left="394" w:hanging="394"/>
      </w:pPr>
      <w:rPr>
        <w:rFonts w:cs="Times New Roman" w:hint="default"/>
      </w:rPr>
    </w:lvl>
    <w:lvl w:ilvl="1">
      <w:start w:val="1"/>
      <w:numFmt w:val="decimal"/>
      <w:lvlText w:val="%1.%2"/>
      <w:lvlJc w:val="left"/>
      <w:pPr>
        <w:tabs>
          <w:tab w:val="num" w:pos="1474"/>
        </w:tabs>
        <w:ind w:left="1474" w:hanging="394"/>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8" w15:restartNumberingAfterBreak="0">
    <w:nsid w:val="5F102559"/>
    <w:multiLevelType w:val="multilevel"/>
    <w:tmpl w:val="E0C4853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3"/>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9" w15:restartNumberingAfterBreak="0">
    <w:nsid w:val="64513D1A"/>
    <w:multiLevelType w:val="hybridMultilevel"/>
    <w:tmpl w:val="4E06B5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5426649"/>
    <w:multiLevelType w:val="hybridMultilevel"/>
    <w:tmpl w:val="A7260708"/>
    <w:lvl w:ilvl="0" w:tplc="04070015">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1" w15:restartNumberingAfterBreak="0">
    <w:nsid w:val="720A36E0"/>
    <w:multiLevelType w:val="multilevel"/>
    <w:tmpl w:val="45AA004E"/>
    <w:lvl w:ilvl="0">
      <w:start w:val="1"/>
      <w:numFmt w:val="decimal"/>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2" w15:restartNumberingAfterBreak="0">
    <w:nsid w:val="751E53EC"/>
    <w:multiLevelType w:val="multilevel"/>
    <w:tmpl w:val="702E12AE"/>
    <w:lvl w:ilvl="0">
      <w:start w:val="2"/>
      <w:numFmt w:val="decimal"/>
      <w:lvlText w:val="%1"/>
      <w:lvlJc w:val="left"/>
      <w:pPr>
        <w:tabs>
          <w:tab w:val="num" w:pos="693"/>
        </w:tabs>
        <w:ind w:left="693" w:hanging="693"/>
      </w:pPr>
      <w:rPr>
        <w:rFonts w:cs="Times New Roman" w:hint="default"/>
      </w:rPr>
    </w:lvl>
    <w:lvl w:ilvl="1">
      <w:start w:val="1"/>
      <w:numFmt w:val="decimal"/>
      <w:lvlText w:val="%1.%2"/>
      <w:lvlJc w:val="left"/>
      <w:pPr>
        <w:tabs>
          <w:tab w:val="num" w:pos="1773"/>
        </w:tabs>
        <w:ind w:left="1773" w:hanging="693"/>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abstractNumId w:val="19"/>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22"/>
  </w:num>
  <w:num w:numId="23">
    <w:abstractNumId w:val="12"/>
  </w:num>
  <w:num w:numId="24">
    <w:abstractNumId w:val="30"/>
  </w:num>
  <w:num w:numId="25">
    <w:abstractNumId w:val="14"/>
  </w:num>
  <w:num w:numId="26">
    <w:abstractNumId w:val="11"/>
  </w:num>
  <w:num w:numId="27">
    <w:abstractNumId w:val="16"/>
  </w:num>
  <w:num w:numId="28">
    <w:abstractNumId w:val="27"/>
  </w:num>
  <w:num w:numId="29">
    <w:abstractNumId w:val="28"/>
  </w:num>
  <w:num w:numId="30">
    <w:abstractNumId w:val="18"/>
  </w:num>
  <w:num w:numId="31">
    <w:abstractNumId w:val="25"/>
  </w:num>
  <w:num w:numId="32">
    <w:abstractNumId w:val="32"/>
  </w:num>
  <w:num w:numId="33">
    <w:abstractNumId w:val="20"/>
  </w:num>
  <w:num w:numId="34">
    <w:abstractNumId w:val="24"/>
  </w:num>
  <w:num w:numId="35">
    <w:abstractNumId w:val="21"/>
  </w:num>
  <w:num w:numId="36">
    <w:abstractNumId w:val="10"/>
  </w:num>
  <w:num w:numId="37">
    <w:abstractNumId w:val="23"/>
  </w:num>
  <w:num w:numId="38">
    <w:abstractNumId w:val="26"/>
  </w:num>
  <w:num w:numId="39">
    <w:abstractNumId w:val="13"/>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9A"/>
    <w:rsid w:val="0003022F"/>
    <w:rsid w:val="00063494"/>
    <w:rsid w:val="000E102D"/>
    <w:rsid w:val="000E2B4D"/>
    <w:rsid w:val="000F648A"/>
    <w:rsid w:val="00153BD6"/>
    <w:rsid w:val="0016190A"/>
    <w:rsid w:val="00196147"/>
    <w:rsid w:val="001F635A"/>
    <w:rsid w:val="00224992"/>
    <w:rsid w:val="0023641D"/>
    <w:rsid w:val="00241349"/>
    <w:rsid w:val="0026289A"/>
    <w:rsid w:val="002802AD"/>
    <w:rsid w:val="00282CA6"/>
    <w:rsid w:val="002A323E"/>
    <w:rsid w:val="002E57DA"/>
    <w:rsid w:val="003041A6"/>
    <w:rsid w:val="00326183"/>
    <w:rsid w:val="00353234"/>
    <w:rsid w:val="003779CD"/>
    <w:rsid w:val="003B2058"/>
    <w:rsid w:val="00416DAE"/>
    <w:rsid w:val="00420F47"/>
    <w:rsid w:val="00441B7D"/>
    <w:rsid w:val="00483E4A"/>
    <w:rsid w:val="00550A86"/>
    <w:rsid w:val="00584C60"/>
    <w:rsid w:val="005C7017"/>
    <w:rsid w:val="005E2201"/>
    <w:rsid w:val="005E65AC"/>
    <w:rsid w:val="00632469"/>
    <w:rsid w:val="00634F7A"/>
    <w:rsid w:val="0064778E"/>
    <w:rsid w:val="006520D8"/>
    <w:rsid w:val="006835F3"/>
    <w:rsid w:val="0069124E"/>
    <w:rsid w:val="006A6053"/>
    <w:rsid w:val="006E1567"/>
    <w:rsid w:val="006E6877"/>
    <w:rsid w:val="00706A14"/>
    <w:rsid w:val="0071629F"/>
    <w:rsid w:val="00765967"/>
    <w:rsid w:val="00787B2A"/>
    <w:rsid w:val="007A4652"/>
    <w:rsid w:val="007C5D02"/>
    <w:rsid w:val="008A533F"/>
    <w:rsid w:val="008B7BBD"/>
    <w:rsid w:val="008C47F3"/>
    <w:rsid w:val="008E0400"/>
    <w:rsid w:val="00911A68"/>
    <w:rsid w:val="00946D88"/>
    <w:rsid w:val="00967F23"/>
    <w:rsid w:val="0098060E"/>
    <w:rsid w:val="009C17D8"/>
    <w:rsid w:val="009D580D"/>
    <w:rsid w:val="009D659B"/>
    <w:rsid w:val="00A418DF"/>
    <w:rsid w:val="00A97C1B"/>
    <w:rsid w:val="00AC2C1A"/>
    <w:rsid w:val="00B13C6D"/>
    <w:rsid w:val="00B25225"/>
    <w:rsid w:val="00B27622"/>
    <w:rsid w:val="00B30520"/>
    <w:rsid w:val="00B467C4"/>
    <w:rsid w:val="00B661DA"/>
    <w:rsid w:val="00BA477C"/>
    <w:rsid w:val="00BE5E45"/>
    <w:rsid w:val="00BE7CD1"/>
    <w:rsid w:val="00BF1965"/>
    <w:rsid w:val="00BF5648"/>
    <w:rsid w:val="00C23B3C"/>
    <w:rsid w:val="00C34C8E"/>
    <w:rsid w:val="00C3549D"/>
    <w:rsid w:val="00C56F3D"/>
    <w:rsid w:val="00C82798"/>
    <w:rsid w:val="00C82AD7"/>
    <w:rsid w:val="00C91CFA"/>
    <w:rsid w:val="00C91E95"/>
    <w:rsid w:val="00C9785E"/>
    <w:rsid w:val="00CB1C73"/>
    <w:rsid w:val="00CB3366"/>
    <w:rsid w:val="00CC65A3"/>
    <w:rsid w:val="00CF6FCD"/>
    <w:rsid w:val="00D679A9"/>
    <w:rsid w:val="00D811B3"/>
    <w:rsid w:val="00D8247C"/>
    <w:rsid w:val="00DD59BD"/>
    <w:rsid w:val="00E17D6C"/>
    <w:rsid w:val="00E96848"/>
    <w:rsid w:val="00EC1CBE"/>
    <w:rsid w:val="00ED6AEC"/>
    <w:rsid w:val="00EF6448"/>
    <w:rsid w:val="00F27AC8"/>
    <w:rsid w:val="00F43C37"/>
    <w:rsid w:val="00FA6853"/>
    <w:rsid w:val="00FB2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FC7CEA-B419-419A-8D3A-E11D07C6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6A14"/>
    <w:rPr>
      <w:sz w:val="24"/>
      <w:szCs w:val="24"/>
    </w:rPr>
  </w:style>
  <w:style w:type="paragraph" w:styleId="berschrift1">
    <w:name w:val="heading 1"/>
    <w:basedOn w:val="Standard"/>
    <w:qFormat/>
    <w:rsid w:val="005E2201"/>
    <w:p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link w:val="KopfzeileZchn"/>
    <w:rsid w:val="005E2201"/>
    <w:pPr>
      <w:tabs>
        <w:tab w:val="center" w:pos="4536"/>
        <w:tab w:val="right" w:pos="9072"/>
      </w:tabs>
    </w:pPr>
  </w:style>
  <w:style w:type="character" w:styleId="Seitenzahl">
    <w:name w:val="page number"/>
    <w:rsid w:val="005E2201"/>
    <w:rPr>
      <w:rFonts w:ascii="Times New Roman" w:hAnsi="Times New Roman"/>
    </w:rPr>
  </w:style>
  <w:style w:type="character" w:styleId="Zeilennummer">
    <w:name w:val="line number"/>
    <w:basedOn w:val="Absatz-Standardschriftart"/>
    <w:rsid w:val="005E2201"/>
  </w:style>
  <w:style w:type="table" w:styleId="Tabellenraster">
    <w:name w:val="Table Grid"/>
    <w:basedOn w:val="NormaleTabelle"/>
    <w:rsid w:val="00262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6289A"/>
    <w:rPr>
      <w:sz w:val="20"/>
      <w:szCs w:val="20"/>
    </w:rPr>
  </w:style>
  <w:style w:type="character" w:customStyle="1" w:styleId="TextkrperZchn">
    <w:name w:val="Textkörper Zchn"/>
    <w:basedOn w:val="Absatz-Standardschriftart"/>
    <w:link w:val="Textkrper"/>
    <w:rsid w:val="0026289A"/>
  </w:style>
  <w:style w:type="paragraph" w:customStyle="1" w:styleId="FarbigeListe-Akzent11">
    <w:name w:val="Farbige Liste - Akzent 11"/>
    <w:basedOn w:val="Standard"/>
    <w:uiPriority w:val="34"/>
    <w:rsid w:val="0026289A"/>
    <w:pPr>
      <w:ind w:left="708"/>
    </w:pPr>
  </w:style>
  <w:style w:type="paragraph" w:styleId="Blocktext">
    <w:name w:val="Block Text"/>
    <w:basedOn w:val="Standard"/>
    <w:rsid w:val="00550A86"/>
    <w:pPr>
      <w:ind w:left="1416" w:right="612"/>
    </w:pPr>
  </w:style>
  <w:style w:type="paragraph" w:styleId="Textkrper-Zeileneinzug">
    <w:name w:val="Body Text Indent"/>
    <w:basedOn w:val="Standard"/>
    <w:link w:val="Textkrper-ZeileneinzugZchn"/>
    <w:rsid w:val="00B27622"/>
    <w:pPr>
      <w:spacing w:after="120"/>
      <w:ind w:left="283"/>
    </w:pPr>
  </w:style>
  <w:style w:type="character" w:customStyle="1" w:styleId="Textkrper-ZeileneinzugZchn">
    <w:name w:val="Textkörper-Zeileneinzug Zchn"/>
    <w:link w:val="Textkrper-Zeileneinzug"/>
    <w:rsid w:val="00B27622"/>
    <w:rPr>
      <w:sz w:val="24"/>
      <w:szCs w:val="24"/>
    </w:rPr>
  </w:style>
  <w:style w:type="paragraph" w:styleId="Textkrper-Einzug2">
    <w:name w:val="Body Text Indent 2"/>
    <w:basedOn w:val="Standard"/>
    <w:link w:val="Textkrper-Einzug2Zchn"/>
    <w:rsid w:val="00C23B3C"/>
    <w:pPr>
      <w:spacing w:after="120" w:line="480" w:lineRule="auto"/>
      <w:ind w:left="283"/>
    </w:pPr>
  </w:style>
  <w:style w:type="character" w:customStyle="1" w:styleId="Textkrper-Einzug2Zchn">
    <w:name w:val="Textkörper-Einzug 2 Zchn"/>
    <w:link w:val="Textkrper-Einzug2"/>
    <w:rsid w:val="00C23B3C"/>
    <w:rPr>
      <w:sz w:val="24"/>
      <w:szCs w:val="24"/>
    </w:rPr>
  </w:style>
  <w:style w:type="paragraph" w:styleId="Textkrper-Einzug3">
    <w:name w:val="Body Text Indent 3"/>
    <w:basedOn w:val="Standard"/>
    <w:link w:val="Textkrper-Einzug3Zchn"/>
    <w:rsid w:val="0003022F"/>
    <w:pPr>
      <w:spacing w:after="120"/>
      <w:ind w:left="283"/>
    </w:pPr>
    <w:rPr>
      <w:sz w:val="16"/>
      <w:szCs w:val="16"/>
    </w:rPr>
  </w:style>
  <w:style w:type="character" w:customStyle="1" w:styleId="Textkrper-Einzug3Zchn">
    <w:name w:val="Textkörper-Einzug 3 Zchn"/>
    <w:link w:val="Textkrper-Einzug3"/>
    <w:rsid w:val="0003022F"/>
    <w:rPr>
      <w:sz w:val="16"/>
      <w:szCs w:val="16"/>
    </w:rPr>
  </w:style>
  <w:style w:type="paragraph" w:customStyle="1" w:styleId="Default">
    <w:name w:val="Default"/>
    <w:rsid w:val="002802AD"/>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3B2058"/>
    <w:rPr>
      <w:rFonts w:ascii="Segoe UI" w:hAnsi="Segoe UI" w:cs="Segoe UI"/>
      <w:sz w:val="18"/>
      <w:szCs w:val="18"/>
    </w:rPr>
  </w:style>
  <w:style w:type="character" w:customStyle="1" w:styleId="SprechblasentextZchn">
    <w:name w:val="Sprechblasentext Zchn"/>
    <w:link w:val="Sprechblasentext"/>
    <w:rsid w:val="003B2058"/>
    <w:rPr>
      <w:rFonts w:ascii="Segoe UI" w:hAnsi="Segoe UI" w:cs="Segoe UI"/>
      <w:sz w:val="18"/>
      <w:szCs w:val="18"/>
    </w:rPr>
  </w:style>
  <w:style w:type="character" w:customStyle="1" w:styleId="KopfzeileZchn">
    <w:name w:val="Kopfzeile Zchn"/>
    <w:basedOn w:val="Absatz-Standardschriftart"/>
    <w:link w:val="Kopfzeile"/>
    <w:rsid w:val="00153B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11696</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Bertram, Uta</dc:creator>
  <cp:lastModifiedBy>Gudrun Lorenz</cp:lastModifiedBy>
  <cp:revision>3</cp:revision>
  <cp:lastPrinted>2016-11-14T07:48:00Z</cp:lastPrinted>
  <dcterms:created xsi:type="dcterms:W3CDTF">2016-11-14T07:48:00Z</dcterms:created>
  <dcterms:modified xsi:type="dcterms:W3CDTF">2016-11-24T06:59:00Z</dcterms:modified>
</cp:coreProperties>
</file>